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314B" w14:textId="77777777" w:rsidR="00022D4E" w:rsidRPr="004B17BF" w:rsidRDefault="00022D4E" w:rsidP="00022D4E">
      <w:pPr>
        <w:rPr>
          <w:rFonts w:ascii="Arial" w:hAnsi="Arial" w:cs="Arial"/>
          <w:sz w:val="24"/>
          <w:szCs w:val="24"/>
        </w:rPr>
      </w:pPr>
      <w:r w:rsidRPr="004B17BF">
        <w:rPr>
          <w:rFonts w:ascii="Arial" w:hAnsi="Arial" w:cs="Arial"/>
          <w:sz w:val="24"/>
          <w:szCs w:val="24"/>
        </w:rPr>
        <w:t xml:space="preserve">Dear Parents/Carers, </w:t>
      </w:r>
    </w:p>
    <w:p w14:paraId="6A2FFD2F" w14:textId="77777777" w:rsidR="00022D4E" w:rsidRPr="004B17BF" w:rsidRDefault="00022D4E" w:rsidP="00022D4E">
      <w:pPr>
        <w:rPr>
          <w:rFonts w:ascii="Arial" w:hAnsi="Arial" w:cs="Arial"/>
          <w:sz w:val="24"/>
          <w:szCs w:val="24"/>
        </w:rPr>
      </w:pPr>
    </w:p>
    <w:p w14:paraId="4E10E657" w14:textId="77777777" w:rsidR="00022D4E" w:rsidRPr="004B17BF" w:rsidRDefault="00022D4E" w:rsidP="00022D4E">
      <w:pPr>
        <w:rPr>
          <w:rFonts w:ascii="Arial" w:hAnsi="Arial" w:cs="Arial"/>
          <w:sz w:val="24"/>
          <w:szCs w:val="24"/>
        </w:rPr>
      </w:pPr>
      <w:r w:rsidRPr="004B17BF">
        <w:rPr>
          <w:rFonts w:ascii="Arial" w:hAnsi="Arial" w:cs="Arial"/>
          <w:sz w:val="24"/>
          <w:szCs w:val="24"/>
        </w:rPr>
        <w:t xml:space="preserve">This morning we have received further guidance from the Department of Education on how we maintain education provision following the announcement earlier this week that schools will close. </w:t>
      </w:r>
    </w:p>
    <w:p w14:paraId="79617184" w14:textId="77777777" w:rsidR="00022D4E" w:rsidRPr="004B17BF" w:rsidRDefault="00022D4E" w:rsidP="00022D4E">
      <w:pPr>
        <w:rPr>
          <w:rFonts w:ascii="Arial" w:hAnsi="Arial" w:cs="Arial"/>
          <w:sz w:val="24"/>
          <w:szCs w:val="24"/>
        </w:rPr>
      </w:pPr>
      <w:bookmarkStart w:id="0" w:name="_GoBack"/>
      <w:bookmarkEnd w:id="0"/>
    </w:p>
    <w:p w14:paraId="2A4CD3F5" w14:textId="77777777" w:rsidR="00022D4E" w:rsidRPr="004B17BF" w:rsidRDefault="00022D4E" w:rsidP="00022D4E">
      <w:pPr>
        <w:rPr>
          <w:rFonts w:ascii="Arial" w:hAnsi="Arial" w:cs="Arial"/>
          <w:sz w:val="24"/>
          <w:szCs w:val="24"/>
        </w:rPr>
      </w:pPr>
      <w:r w:rsidRPr="004B17BF">
        <w:rPr>
          <w:rFonts w:ascii="Arial" w:hAnsi="Arial" w:cs="Arial"/>
          <w:sz w:val="24"/>
          <w:szCs w:val="24"/>
        </w:rPr>
        <w:t xml:space="preserve">You can access the parent guide here - </w:t>
      </w:r>
      <w:hyperlink r:id="rId7" w:history="1">
        <w:r w:rsidRPr="004B17BF">
          <w:rPr>
            <w:rStyle w:val="Hyperlink"/>
            <w:rFonts w:ascii="Arial" w:hAnsi="Arial" w:cs="Arial"/>
            <w:sz w:val="24"/>
            <w:szCs w:val="24"/>
          </w:rPr>
          <w:t>https://www.gov.uk/government/publications/closure-of-educational-settings-information-for-parents-and-carers/closure-of-educational-settings-information-for-parents-and-carers</w:t>
        </w:r>
      </w:hyperlink>
    </w:p>
    <w:p w14:paraId="606C3358" w14:textId="77777777" w:rsidR="00022D4E" w:rsidRPr="004B17BF" w:rsidRDefault="00022D4E" w:rsidP="00022D4E">
      <w:pPr>
        <w:rPr>
          <w:rFonts w:ascii="Arial" w:hAnsi="Arial" w:cs="Arial"/>
          <w:sz w:val="24"/>
          <w:szCs w:val="24"/>
        </w:rPr>
      </w:pPr>
    </w:p>
    <w:p w14:paraId="31FAB2E7" w14:textId="77777777" w:rsidR="00022D4E" w:rsidRPr="004B17BF" w:rsidRDefault="00022D4E" w:rsidP="00022D4E">
      <w:pPr>
        <w:rPr>
          <w:rFonts w:ascii="Arial" w:hAnsi="Arial" w:cs="Arial"/>
          <w:sz w:val="24"/>
          <w:szCs w:val="24"/>
        </w:rPr>
      </w:pPr>
      <w:r w:rsidRPr="004B17BF">
        <w:rPr>
          <w:rFonts w:ascii="Arial" w:hAnsi="Arial" w:cs="Arial"/>
          <w:sz w:val="24"/>
          <w:szCs w:val="24"/>
        </w:rPr>
        <w:t xml:space="preserve">We are continuing to work through what this means for us as a school/setting and I will provide more information later today. </w:t>
      </w:r>
    </w:p>
    <w:p w14:paraId="79AE0C06" w14:textId="77777777" w:rsidR="00022D4E" w:rsidRPr="004B17BF" w:rsidRDefault="00022D4E" w:rsidP="00022D4E">
      <w:pPr>
        <w:rPr>
          <w:rFonts w:ascii="Arial" w:hAnsi="Arial" w:cs="Arial"/>
          <w:sz w:val="24"/>
          <w:szCs w:val="24"/>
        </w:rPr>
      </w:pPr>
    </w:p>
    <w:p w14:paraId="251046A8" w14:textId="64960E75" w:rsidR="00022D4E" w:rsidRPr="004B17BF" w:rsidRDefault="00022D4E" w:rsidP="00022D4E">
      <w:pPr>
        <w:rPr>
          <w:rFonts w:ascii="Arial" w:hAnsi="Arial" w:cs="Arial"/>
          <w:sz w:val="24"/>
          <w:szCs w:val="24"/>
        </w:rPr>
      </w:pPr>
      <w:r w:rsidRPr="004B17BF">
        <w:rPr>
          <w:rFonts w:ascii="Arial" w:hAnsi="Arial" w:cs="Arial"/>
          <w:sz w:val="24"/>
          <w:szCs w:val="24"/>
        </w:rPr>
        <w:t xml:space="preserve">Many of you have been in touch to ask about a key worker list. The Department of Education have released the list of key workers today. This is below. Please note that the guidance is for anyone in the below categories who cannot keep their child safe at home.  </w:t>
      </w:r>
      <w:r w:rsidRPr="004B17BF">
        <w:rPr>
          <w:rFonts w:ascii="Arial" w:hAnsi="Arial" w:cs="Arial"/>
          <w:b/>
          <w:sz w:val="24"/>
          <w:szCs w:val="24"/>
          <w:u w:val="single"/>
        </w:rPr>
        <w:t>If it is possible for</w:t>
      </w:r>
      <w:r w:rsidR="009E1417" w:rsidRPr="004B17BF">
        <w:rPr>
          <w:rFonts w:ascii="Arial" w:hAnsi="Arial" w:cs="Arial"/>
          <w:b/>
          <w:sz w:val="24"/>
          <w:szCs w:val="24"/>
          <w:u w:val="single"/>
        </w:rPr>
        <w:t xml:space="preserve"> your child to</w:t>
      </w:r>
      <w:r w:rsidRPr="004B17BF">
        <w:rPr>
          <w:rFonts w:ascii="Arial" w:hAnsi="Arial" w:cs="Arial"/>
          <w:b/>
          <w:sz w:val="24"/>
          <w:szCs w:val="24"/>
          <w:u w:val="single"/>
        </w:rPr>
        <w:t xml:space="preserve"> be at </w:t>
      </w:r>
      <w:r w:rsidR="004B17BF" w:rsidRPr="004B17BF">
        <w:rPr>
          <w:rFonts w:ascii="Arial" w:hAnsi="Arial" w:cs="Arial"/>
          <w:b/>
          <w:sz w:val="24"/>
          <w:szCs w:val="24"/>
          <w:u w:val="single"/>
        </w:rPr>
        <w:t>home,</w:t>
      </w:r>
      <w:r w:rsidRPr="004B17BF">
        <w:rPr>
          <w:rFonts w:ascii="Arial" w:hAnsi="Arial" w:cs="Arial"/>
          <w:b/>
          <w:sz w:val="24"/>
          <w:szCs w:val="24"/>
          <w:u w:val="single"/>
        </w:rPr>
        <w:t xml:space="preserve"> then they should be.</w:t>
      </w:r>
    </w:p>
    <w:p w14:paraId="7C7353E6" w14:textId="77777777" w:rsidR="00022D4E" w:rsidRPr="004B17BF" w:rsidRDefault="00022D4E" w:rsidP="00022D4E">
      <w:pPr>
        <w:rPr>
          <w:rFonts w:ascii="Arial" w:hAnsi="Arial" w:cs="Arial"/>
          <w:b/>
          <w:bCs/>
          <w:color w:val="121212"/>
          <w:sz w:val="24"/>
          <w:szCs w:val="24"/>
          <w:lang w:eastAsia="en-GB"/>
        </w:rPr>
      </w:pPr>
    </w:p>
    <w:p w14:paraId="6F669996" w14:textId="77777777" w:rsidR="00022D4E" w:rsidRPr="004B17BF" w:rsidRDefault="00022D4E" w:rsidP="00022D4E">
      <w:pPr>
        <w:rPr>
          <w:rFonts w:ascii="Arial" w:hAnsi="Arial" w:cs="Arial"/>
          <w:sz w:val="24"/>
          <w:szCs w:val="24"/>
        </w:rPr>
      </w:pPr>
      <w:r w:rsidRPr="004B17BF">
        <w:rPr>
          <w:rFonts w:ascii="Arial" w:hAnsi="Arial" w:cs="Arial"/>
          <w:b/>
          <w:bCs/>
          <w:color w:val="121212"/>
          <w:sz w:val="24"/>
          <w:szCs w:val="24"/>
          <w:lang w:eastAsia="en-GB"/>
        </w:rPr>
        <w:t>Health and social care</w:t>
      </w:r>
    </w:p>
    <w:p w14:paraId="4E1EF339" w14:textId="333C563B" w:rsidR="00022D4E" w:rsidRPr="004B17BF" w:rsidRDefault="00022D4E" w:rsidP="004B17BF">
      <w:pPr>
        <w:pStyle w:val="ListParagraph"/>
        <w:rPr>
          <w:rFonts w:ascii="Arial" w:hAnsi="Arial" w:cs="Arial"/>
          <w:color w:val="121212"/>
          <w:sz w:val="24"/>
          <w:szCs w:val="24"/>
          <w:lang w:eastAsia="en-GB"/>
        </w:rPr>
      </w:pPr>
      <w:r w:rsidRPr="004B17BF">
        <w:rPr>
          <w:rFonts w:ascii="Arial" w:hAnsi="Arial" w:cs="Arial"/>
          <w:color w:val="121212"/>
          <w:sz w:val="24"/>
          <w:szCs w:val="24"/>
          <w:lang w:eastAsia="en-GB"/>
        </w:rPr>
        <w:t xml:space="preserve">Frontline health and social care staff such as doctors, nurses, midwives, paramedics, as well as support and specialist staff in the health and social care sector. In </w:t>
      </w:r>
      <w:r w:rsidR="004B17BF" w:rsidRPr="004B17BF">
        <w:rPr>
          <w:rFonts w:ascii="Arial" w:hAnsi="Arial" w:cs="Arial"/>
          <w:color w:val="121212"/>
          <w:sz w:val="24"/>
          <w:szCs w:val="24"/>
          <w:lang w:eastAsia="en-GB"/>
        </w:rPr>
        <w:t>addition,</w:t>
      </w:r>
      <w:r w:rsidRPr="004B17BF">
        <w:rPr>
          <w:rFonts w:ascii="Arial" w:hAnsi="Arial" w:cs="Arial"/>
          <w:color w:val="121212"/>
          <w:sz w:val="24"/>
          <w:szCs w:val="24"/>
          <w:lang w:eastAsia="en-GB"/>
        </w:rPr>
        <w:t xml:space="preserve"> it includes those working in supply chains including producers and distributors of medicines and personal protective equipment</w:t>
      </w:r>
    </w:p>
    <w:p w14:paraId="1465A28F" w14:textId="77777777" w:rsidR="00022D4E" w:rsidRPr="004B17BF" w:rsidRDefault="00022D4E" w:rsidP="00022D4E">
      <w:pPr>
        <w:rPr>
          <w:rFonts w:ascii="Arial" w:hAnsi="Arial" w:cs="Arial"/>
          <w:sz w:val="24"/>
          <w:szCs w:val="24"/>
        </w:rPr>
      </w:pPr>
      <w:r w:rsidRPr="004B17BF">
        <w:rPr>
          <w:rFonts w:ascii="Arial" w:hAnsi="Arial" w:cs="Arial"/>
          <w:b/>
          <w:bCs/>
          <w:color w:val="121212"/>
          <w:sz w:val="24"/>
          <w:szCs w:val="24"/>
          <w:lang w:eastAsia="en-GB"/>
        </w:rPr>
        <w:t>Education and childcare</w:t>
      </w:r>
    </w:p>
    <w:p w14:paraId="1A19FB0E" w14:textId="77777777" w:rsidR="00022D4E" w:rsidRPr="004B17BF" w:rsidRDefault="00022D4E" w:rsidP="004B17BF">
      <w:pPr>
        <w:ind w:firstLine="720"/>
        <w:rPr>
          <w:rFonts w:ascii="Arial" w:hAnsi="Arial" w:cs="Arial"/>
          <w:color w:val="121212"/>
          <w:sz w:val="24"/>
          <w:szCs w:val="24"/>
          <w:lang w:eastAsia="en-GB"/>
        </w:rPr>
      </w:pPr>
      <w:r w:rsidRPr="004B17BF">
        <w:rPr>
          <w:rFonts w:ascii="Arial" w:hAnsi="Arial" w:cs="Arial"/>
          <w:color w:val="121212"/>
          <w:sz w:val="24"/>
          <w:szCs w:val="24"/>
          <w:lang w:eastAsia="en-GB"/>
        </w:rPr>
        <w:t>Nursery, teaching staff and social workers</w:t>
      </w:r>
    </w:p>
    <w:p w14:paraId="71C0F6EA" w14:textId="77777777" w:rsidR="00022D4E" w:rsidRPr="004B17BF" w:rsidRDefault="00022D4E" w:rsidP="00022D4E">
      <w:pPr>
        <w:rPr>
          <w:rFonts w:ascii="Arial" w:hAnsi="Arial" w:cs="Arial"/>
          <w:b/>
          <w:bCs/>
          <w:color w:val="121212"/>
          <w:sz w:val="24"/>
          <w:szCs w:val="24"/>
          <w:lang w:eastAsia="en-GB"/>
        </w:rPr>
      </w:pPr>
      <w:r w:rsidRPr="004B17BF">
        <w:rPr>
          <w:rFonts w:ascii="Arial" w:hAnsi="Arial" w:cs="Arial"/>
          <w:b/>
          <w:bCs/>
          <w:color w:val="121212"/>
          <w:sz w:val="24"/>
          <w:szCs w:val="24"/>
          <w:lang w:eastAsia="en-GB"/>
        </w:rPr>
        <w:t>Key public services</w:t>
      </w:r>
    </w:p>
    <w:p w14:paraId="12CD5D01" w14:textId="77777777" w:rsidR="00022D4E" w:rsidRPr="004B17BF" w:rsidRDefault="00022D4E" w:rsidP="004B17BF">
      <w:pPr>
        <w:ind w:left="720"/>
        <w:rPr>
          <w:rFonts w:ascii="Arial" w:hAnsi="Arial" w:cs="Arial"/>
          <w:color w:val="121212"/>
          <w:sz w:val="24"/>
          <w:szCs w:val="24"/>
          <w:lang w:eastAsia="en-GB"/>
        </w:rPr>
      </w:pPr>
      <w:r w:rsidRPr="004B17BF">
        <w:rPr>
          <w:rFonts w:ascii="Arial" w:hAnsi="Arial" w:cs="Arial"/>
          <w:color w:val="121212"/>
          <w:sz w:val="24"/>
          <w:szCs w:val="24"/>
          <w:lang w:eastAsia="en-GB"/>
        </w:rPr>
        <w:t>Those required to run the justice system, religious staff, as well as those responsible for managing the deceased, and journalists providing public service broadcasting.</w:t>
      </w:r>
    </w:p>
    <w:p w14:paraId="6B75BBB6" w14:textId="77777777" w:rsidR="00022D4E" w:rsidRPr="004B17BF" w:rsidRDefault="00022D4E" w:rsidP="00022D4E">
      <w:pPr>
        <w:rPr>
          <w:rFonts w:ascii="Arial" w:hAnsi="Arial" w:cs="Arial"/>
          <w:color w:val="121212"/>
          <w:sz w:val="24"/>
          <w:szCs w:val="24"/>
          <w:lang w:eastAsia="en-GB"/>
        </w:rPr>
      </w:pPr>
      <w:r w:rsidRPr="004B17BF">
        <w:rPr>
          <w:rFonts w:ascii="Arial" w:hAnsi="Arial" w:cs="Arial"/>
          <w:b/>
          <w:bCs/>
          <w:color w:val="121212"/>
          <w:sz w:val="24"/>
          <w:szCs w:val="24"/>
          <w:lang w:eastAsia="en-GB"/>
        </w:rPr>
        <w:t>Local and national government</w:t>
      </w:r>
    </w:p>
    <w:p w14:paraId="1EAF38D8" w14:textId="77777777" w:rsidR="00022D4E" w:rsidRPr="004B17BF" w:rsidRDefault="00022D4E" w:rsidP="004B17BF">
      <w:pPr>
        <w:ind w:left="720"/>
        <w:rPr>
          <w:rFonts w:ascii="Arial" w:hAnsi="Arial" w:cs="Arial"/>
          <w:color w:val="121212"/>
          <w:sz w:val="24"/>
          <w:szCs w:val="24"/>
          <w:lang w:eastAsia="en-GB"/>
        </w:rPr>
      </w:pPr>
      <w:r w:rsidRPr="004B17BF">
        <w:rPr>
          <w:rFonts w:ascii="Arial" w:hAnsi="Arial" w:cs="Arial"/>
          <w:color w:val="121212"/>
          <w:sz w:val="24"/>
          <w:szCs w:val="24"/>
          <w:lang w:eastAsia="en-GB"/>
        </w:rPr>
        <w:t>Administrative occupations essential to the effective delivery of the Covid-19 response or delivering essential public services, including payment of benefits.</w:t>
      </w:r>
    </w:p>
    <w:p w14:paraId="43247688" w14:textId="77777777" w:rsidR="00022D4E" w:rsidRPr="004B17BF" w:rsidRDefault="00022D4E" w:rsidP="00022D4E">
      <w:pPr>
        <w:rPr>
          <w:rFonts w:ascii="Arial" w:hAnsi="Arial" w:cs="Arial"/>
          <w:color w:val="121212"/>
          <w:sz w:val="24"/>
          <w:szCs w:val="24"/>
          <w:lang w:eastAsia="en-GB"/>
        </w:rPr>
      </w:pPr>
      <w:r w:rsidRPr="004B17BF">
        <w:rPr>
          <w:rFonts w:ascii="Arial" w:hAnsi="Arial" w:cs="Arial"/>
          <w:b/>
          <w:bCs/>
          <w:color w:val="121212"/>
          <w:sz w:val="24"/>
          <w:szCs w:val="24"/>
          <w:lang w:eastAsia="en-GB"/>
        </w:rPr>
        <w:t>Food and other necessary goods</w:t>
      </w:r>
    </w:p>
    <w:p w14:paraId="68E424DB" w14:textId="77777777" w:rsidR="00022D4E" w:rsidRPr="004B17BF" w:rsidRDefault="00022D4E" w:rsidP="004B17BF">
      <w:pPr>
        <w:ind w:left="720"/>
        <w:rPr>
          <w:rFonts w:ascii="Arial" w:hAnsi="Arial" w:cs="Arial"/>
          <w:color w:val="121212"/>
          <w:sz w:val="24"/>
          <w:szCs w:val="24"/>
          <w:lang w:eastAsia="en-GB"/>
        </w:rPr>
      </w:pPr>
      <w:r w:rsidRPr="004B17BF">
        <w:rPr>
          <w:rFonts w:ascii="Arial" w:hAnsi="Arial" w:cs="Arial"/>
          <w:color w:val="121212"/>
          <w:sz w:val="24"/>
          <w:szCs w:val="24"/>
          <w:lang w:eastAsia="en-GB"/>
        </w:rPr>
        <w:t>Those involved in the production, processing, distribution, sale and delivery of food.</w:t>
      </w:r>
    </w:p>
    <w:p w14:paraId="1366E384" w14:textId="77777777" w:rsidR="00022D4E" w:rsidRPr="004B17BF" w:rsidRDefault="00022D4E" w:rsidP="00022D4E">
      <w:pPr>
        <w:rPr>
          <w:rFonts w:ascii="Arial" w:hAnsi="Arial" w:cs="Arial"/>
          <w:color w:val="121212"/>
          <w:sz w:val="24"/>
          <w:szCs w:val="24"/>
          <w:lang w:eastAsia="en-GB"/>
        </w:rPr>
      </w:pPr>
      <w:r w:rsidRPr="004B17BF">
        <w:rPr>
          <w:rFonts w:ascii="Arial" w:hAnsi="Arial" w:cs="Arial"/>
          <w:b/>
          <w:bCs/>
          <w:color w:val="121212"/>
          <w:sz w:val="24"/>
          <w:szCs w:val="24"/>
          <w:lang w:eastAsia="en-GB"/>
        </w:rPr>
        <w:t xml:space="preserve">Public safety and national security </w:t>
      </w:r>
    </w:p>
    <w:p w14:paraId="6D32FF64" w14:textId="77777777" w:rsidR="00022D4E" w:rsidRPr="004B17BF" w:rsidRDefault="00022D4E" w:rsidP="004B17BF">
      <w:pPr>
        <w:ind w:left="720"/>
        <w:rPr>
          <w:rFonts w:ascii="Arial" w:hAnsi="Arial" w:cs="Arial"/>
          <w:color w:val="121212"/>
          <w:sz w:val="24"/>
          <w:szCs w:val="24"/>
          <w:lang w:eastAsia="en-GB"/>
        </w:rPr>
      </w:pPr>
      <w:r w:rsidRPr="004B17BF">
        <w:rPr>
          <w:rFonts w:ascii="Arial" w:hAnsi="Arial" w:cs="Arial"/>
          <w:color w:val="121212"/>
          <w:sz w:val="24"/>
          <w:szCs w:val="24"/>
          <w:lang w:eastAsia="en-GB"/>
        </w:rPr>
        <w:t>Police, support staff, Ministry of Defence civilian staff and armed forces personnel, fire and rescue staff, and those responsible for border security, prisons and probation.</w:t>
      </w:r>
    </w:p>
    <w:p w14:paraId="587C8142" w14:textId="77777777" w:rsidR="00022D4E" w:rsidRPr="004B17BF" w:rsidRDefault="00022D4E" w:rsidP="00022D4E">
      <w:pPr>
        <w:rPr>
          <w:rFonts w:ascii="Arial" w:hAnsi="Arial" w:cs="Arial"/>
          <w:color w:val="121212"/>
          <w:sz w:val="24"/>
          <w:szCs w:val="24"/>
          <w:lang w:eastAsia="en-GB"/>
        </w:rPr>
      </w:pPr>
      <w:r w:rsidRPr="004B17BF">
        <w:rPr>
          <w:rFonts w:ascii="Arial" w:hAnsi="Arial" w:cs="Arial"/>
          <w:b/>
          <w:bCs/>
          <w:color w:val="121212"/>
          <w:sz w:val="24"/>
          <w:szCs w:val="24"/>
          <w:lang w:eastAsia="en-GB"/>
        </w:rPr>
        <w:t>Transport</w:t>
      </w:r>
    </w:p>
    <w:p w14:paraId="3B77AA67" w14:textId="77777777" w:rsidR="00022D4E" w:rsidRPr="004B17BF" w:rsidRDefault="00022D4E" w:rsidP="004B17BF">
      <w:pPr>
        <w:ind w:left="720"/>
        <w:rPr>
          <w:rFonts w:ascii="Arial" w:hAnsi="Arial" w:cs="Arial"/>
          <w:color w:val="121212"/>
          <w:sz w:val="24"/>
          <w:szCs w:val="24"/>
          <w:lang w:eastAsia="en-GB"/>
        </w:rPr>
      </w:pPr>
      <w:r w:rsidRPr="004B17BF">
        <w:rPr>
          <w:rFonts w:ascii="Arial" w:hAnsi="Arial" w:cs="Arial"/>
          <w:color w:val="121212"/>
          <w:sz w:val="24"/>
          <w:szCs w:val="24"/>
          <w:lang w:eastAsia="en-GB"/>
        </w:rPr>
        <w:t>Those who will keep air, water, road and rail passenger and freight transport modes operating during the Covid-19 response.</w:t>
      </w:r>
    </w:p>
    <w:p w14:paraId="78D0FAB2" w14:textId="77777777" w:rsidR="00022D4E" w:rsidRPr="004B17BF" w:rsidRDefault="00022D4E" w:rsidP="00022D4E">
      <w:pPr>
        <w:rPr>
          <w:rFonts w:ascii="Arial" w:hAnsi="Arial" w:cs="Arial"/>
          <w:color w:val="121212"/>
          <w:sz w:val="24"/>
          <w:szCs w:val="24"/>
          <w:lang w:eastAsia="en-GB"/>
        </w:rPr>
      </w:pPr>
      <w:r w:rsidRPr="004B17BF">
        <w:rPr>
          <w:rFonts w:ascii="Arial" w:hAnsi="Arial" w:cs="Arial"/>
          <w:b/>
          <w:bCs/>
          <w:color w:val="121212"/>
          <w:sz w:val="24"/>
          <w:szCs w:val="24"/>
          <w:lang w:eastAsia="en-GB"/>
        </w:rPr>
        <w:t>Utilities, communication and financial services</w:t>
      </w:r>
    </w:p>
    <w:p w14:paraId="042E713C" w14:textId="77777777" w:rsidR="00022D4E" w:rsidRPr="004B17BF" w:rsidRDefault="00022D4E" w:rsidP="004B17BF">
      <w:pPr>
        <w:ind w:left="720"/>
        <w:rPr>
          <w:rFonts w:ascii="Arial" w:hAnsi="Arial" w:cs="Arial"/>
          <w:color w:val="121212"/>
          <w:sz w:val="24"/>
          <w:szCs w:val="24"/>
          <w:lang w:eastAsia="en-GB"/>
        </w:rPr>
      </w:pPr>
      <w:r w:rsidRPr="004B17BF">
        <w:rPr>
          <w:rFonts w:ascii="Arial" w:hAnsi="Arial" w:cs="Arial"/>
          <w:color w:val="121212"/>
          <w:sz w:val="24"/>
          <w:szCs w:val="24"/>
          <w:lang w:eastAsia="en-GB"/>
        </w:rPr>
        <w:t>Staff required to keep oil, gas, electricity, water and sewerage operations running. Staff in the civil nuclear, chemical and telecommunications sectors. Those in postal services and those working to provide essential financial services.</w:t>
      </w:r>
    </w:p>
    <w:p w14:paraId="5B9A3819" w14:textId="77777777" w:rsidR="00022D4E" w:rsidRPr="004B17BF" w:rsidRDefault="00022D4E" w:rsidP="00022D4E">
      <w:pPr>
        <w:rPr>
          <w:rFonts w:ascii="Arial" w:hAnsi="Arial" w:cs="Arial"/>
          <w:sz w:val="24"/>
          <w:szCs w:val="24"/>
        </w:rPr>
      </w:pPr>
    </w:p>
    <w:p w14:paraId="04BAB3F0" w14:textId="0C07475D" w:rsidR="00022D4E" w:rsidRPr="004B17BF" w:rsidRDefault="00022D4E" w:rsidP="00022D4E">
      <w:pPr>
        <w:rPr>
          <w:rFonts w:ascii="Arial" w:hAnsi="Arial" w:cs="Arial"/>
          <w:sz w:val="24"/>
          <w:szCs w:val="24"/>
        </w:rPr>
      </w:pPr>
      <w:r w:rsidRPr="004B17BF">
        <w:rPr>
          <w:rFonts w:ascii="Arial" w:hAnsi="Arial" w:cs="Arial"/>
          <w:sz w:val="24"/>
          <w:szCs w:val="24"/>
        </w:rPr>
        <w:t xml:space="preserve">If you think you fall under the category of key worker, in order for us to assess how many children and young people </w:t>
      </w:r>
      <w:r w:rsidR="003D163B" w:rsidRPr="004B17BF">
        <w:rPr>
          <w:rFonts w:ascii="Arial" w:hAnsi="Arial" w:cs="Arial"/>
          <w:sz w:val="24"/>
          <w:szCs w:val="24"/>
        </w:rPr>
        <w:t>will</w:t>
      </w:r>
      <w:r w:rsidRPr="004B17BF">
        <w:rPr>
          <w:rFonts w:ascii="Arial" w:hAnsi="Arial" w:cs="Arial"/>
          <w:sz w:val="24"/>
          <w:szCs w:val="24"/>
        </w:rPr>
        <w:t xml:space="preserve"> require provision</w:t>
      </w:r>
      <w:r w:rsidR="003D163B" w:rsidRPr="004B17BF">
        <w:rPr>
          <w:rFonts w:ascii="Arial" w:hAnsi="Arial" w:cs="Arial"/>
          <w:sz w:val="24"/>
          <w:szCs w:val="24"/>
        </w:rPr>
        <w:t xml:space="preserve"> from Monday</w:t>
      </w:r>
      <w:r w:rsidRPr="004B17BF">
        <w:rPr>
          <w:rFonts w:ascii="Arial" w:hAnsi="Arial" w:cs="Arial"/>
          <w:sz w:val="24"/>
          <w:szCs w:val="24"/>
        </w:rPr>
        <w:t xml:space="preserve">, please </w:t>
      </w:r>
      <w:r w:rsidR="004B0C1E" w:rsidRPr="004B17BF">
        <w:rPr>
          <w:rFonts w:ascii="Arial" w:hAnsi="Arial" w:cs="Arial"/>
          <w:sz w:val="24"/>
          <w:szCs w:val="24"/>
        </w:rPr>
        <w:t xml:space="preserve">complete the attached form and email it to </w:t>
      </w:r>
      <w:r w:rsidR="004B17BF" w:rsidRPr="004B17BF">
        <w:rPr>
          <w:rFonts w:ascii="Arial" w:hAnsi="Arial" w:cs="Arial"/>
          <w:sz w:val="24"/>
          <w:szCs w:val="24"/>
        </w:rPr>
        <w:t>office@gbins.co.uk</w:t>
      </w:r>
    </w:p>
    <w:p w14:paraId="28831FA1" w14:textId="77777777" w:rsidR="00022D4E" w:rsidRPr="004B17BF" w:rsidRDefault="00022D4E" w:rsidP="00022D4E">
      <w:pPr>
        <w:rPr>
          <w:rFonts w:ascii="Arial" w:hAnsi="Arial" w:cs="Arial"/>
          <w:sz w:val="24"/>
          <w:szCs w:val="24"/>
        </w:rPr>
      </w:pPr>
    </w:p>
    <w:p w14:paraId="0863B6EE" w14:textId="578283DB" w:rsidR="00DA6DEF" w:rsidRPr="004B17BF" w:rsidRDefault="00022D4E">
      <w:pPr>
        <w:rPr>
          <w:rFonts w:ascii="Arial" w:hAnsi="Arial" w:cs="Arial"/>
          <w:sz w:val="24"/>
          <w:szCs w:val="24"/>
        </w:rPr>
      </w:pPr>
      <w:r w:rsidRPr="004B17BF">
        <w:rPr>
          <w:rFonts w:ascii="Arial" w:hAnsi="Arial" w:cs="Arial"/>
          <w:sz w:val="24"/>
          <w:szCs w:val="24"/>
        </w:rPr>
        <w:t>Further information will be sent to you later today.</w:t>
      </w:r>
    </w:p>
    <w:sectPr w:rsidR="00DA6DEF" w:rsidRPr="004B17BF" w:rsidSect="004B17BF">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4E"/>
    <w:rsid w:val="00022D4E"/>
    <w:rsid w:val="003D163B"/>
    <w:rsid w:val="004B0C1E"/>
    <w:rsid w:val="004B17BF"/>
    <w:rsid w:val="009E1417"/>
    <w:rsid w:val="00DA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E05D"/>
  <w15:chartTrackingRefBased/>
  <w15:docId w15:val="{864585E8-11AA-478C-A498-91F3F45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4E"/>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D4E"/>
    <w:rPr>
      <w:color w:val="0563C1"/>
      <w:u w:val="single"/>
    </w:rPr>
  </w:style>
  <w:style w:type="paragraph" w:styleId="ListParagraph">
    <w:name w:val="List Paragraph"/>
    <w:basedOn w:val="Normal"/>
    <w:uiPriority w:val="34"/>
    <w:qFormat/>
    <w:rsid w:val="00022D4E"/>
    <w:pPr>
      <w:ind w:left="720"/>
    </w:pPr>
  </w:style>
  <w:style w:type="paragraph" w:styleId="BalloonText">
    <w:name w:val="Balloon Text"/>
    <w:basedOn w:val="Normal"/>
    <w:link w:val="BalloonTextChar"/>
    <w:uiPriority w:val="99"/>
    <w:semiHidden/>
    <w:unhideWhenUsed/>
    <w:rsid w:val="004B17BF"/>
    <w:rPr>
      <w:rFonts w:ascii="Segoe UI" w:hAnsi="Segoe UI"/>
      <w:sz w:val="18"/>
      <w:szCs w:val="18"/>
    </w:rPr>
  </w:style>
  <w:style w:type="character" w:customStyle="1" w:styleId="BalloonTextChar">
    <w:name w:val="Balloon Text Char"/>
    <w:basedOn w:val="DefaultParagraphFont"/>
    <w:link w:val="BalloonText"/>
    <w:uiPriority w:val="99"/>
    <w:semiHidden/>
    <w:rsid w:val="004B17BF"/>
    <w:rPr>
      <w:rFonts w:ascii="Segoe UI"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ur02.safelinks.protection.outlook.com/?url=https%3A%2F%2Fwww.gov.uk%2Fgovernment%2Fpublications%2Fclosure-of-educational-settings-information-for-parents-and-carers%2Fclosure-of-educational-settings-information-for-parents-and-carers&amp;data=02%7C01%7C%7Cd228a60970014dc1bac408d7cc9cc031%7Ca8b4324f155c4215a0f17ed8cc9a992f%7C0%7C0%7C637202845918734802&amp;sdata=q%2Bm7juI2%2FTbgFf68BRCY4mk%2FdLtrBVPskZtwHHAQFr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958B885C8F145B9D1B7A93F6D5275" ma:contentTypeVersion="12" ma:contentTypeDescription="Create a new document." ma:contentTypeScope="" ma:versionID="e847a794feb0bd592b69ca0fed58db02">
  <xsd:schema xmlns:xsd="http://www.w3.org/2001/XMLSchema" xmlns:xs="http://www.w3.org/2001/XMLSchema" xmlns:p="http://schemas.microsoft.com/office/2006/metadata/properties" xmlns:ns3="77e89347-4f92-467e-bc03-5616a6aa9c25" xmlns:ns4="87512b82-d770-4dd7-a1c9-03c3f2f49ab1" targetNamespace="http://schemas.microsoft.com/office/2006/metadata/properties" ma:root="true" ma:fieldsID="79b13a5824ec0f425768761ca61e9675" ns3:_="" ns4:_="">
    <xsd:import namespace="77e89347-4f92-467e-bc03-5616a6aa9c25"/>
    <xsd:import namespace="87512b82-d770-4dd7-a1c9-03c3f2f49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9347-4f92-467e-bc03-5616a6aa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2b82-d770-4dd7-a1c9-03c3f2f49a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14ABE-28CB-4843-B511-20759E5B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9347-4f92-467e-bc03-5616a6aa9c25"/>
    <ds:schemaRef ds:uri="87512b82-d770-4dd7-a1c9-03c3f2f4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807BD-8D18-4014-9AB7-C03926365A51}">
  <ds:schemaRefs>
    <ds:schemaRef ds:uri="http://schemas.microsoft.com/sharepoint/v3/contenttype/forms"/>
  </ds:schemaRefs>
</ds:datastoreItem>
</file>

<file path=customXml/itemProps3.xml><?xml version="1.0" encoding="utf-8"?>
<ds:datastoreItem xmlns:ds="http://schemas.openxmlformats.org/officeDocument/2006/customXml" ds:itemID="{89B0E7D5-A05F-4553-A095-A82BD2CED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Kershaw, Director, Education</dc:creator>
  <cp:keywords/>
  <dc:description/>
  <cp:lastModifiedBy>Anita</cp:lastModifiedBy>
  <cp:revision>2</cp:revision>
  <cp:lastPrinted>2020-03-20T09:30:00Z</cp:lastPrinted>
  <dcterms:created xsi:type="dcterms:W3CDTF">2020-03-20T09:31:00Z</dcterms:created>
  <dcterms:modified xsi:type="dcterms:W3CDTF">2020-03-20T09:31:00Z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0x010100BE8958B885C8F145B9D1B7A93F6D5275</vt:lpwstr>
  </property>
</Properties>
</file>