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93" w:type="dxa"/>
        <w:tblInd w:w="-108" w:type="dxa"/>
        <w:tblLayout w:type="fixed"/>
        <w:tblCellMar>
          <w:left w:w="10" w:type="dxa"/>
          <w:right w:w="10" w:type="dxa"/>
        </w:tblCellMar>
        <w:tblLook w:val="0000" w:firstRow="0" w:lastRow="0" w:firstColumn="0" w:lastColumn="0" w:noHBand="0" w:noVBand="0"/>
      </w:tblPr>
      <w:tblGrid>
        <w:gridCol w:w="2655"/>
        <w:gridCol w:w="7938"/>
      </w:tblGrid>
      <w:tr w:rsidR="007F6196" w:rsidRPr="00D710FC" w14:paraId="7CFDF6DE" w14:textId="77777777" w:rsidTr="00D710FC">
        <w:tc>
          <w:tcPr>
            <w:tcW w:w="1059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91A88DE" w14:textId="77777777" w:rsidR="00D710FC" w:rsidRPr="00D710FC" w:rsidRDefault="00F3599C">
            <w:pPr>
              <w:pStyle w:val="Standard"/>
              <w:jc w:val="center"/>
              <w:rPr>
                <w:rFonts w:ascii="Arial" w:eastAsia="Calibri" w:hAnsi="Arial" w:cs="Arial"/>
                <w:b/>
                <w:bCs/>
              </w:rPr>
            </w:pPr>
            <w:r w:rsidRPr="00D710FC">
              <w:rPr>
                <w:rFonts w:ascii="Arial" w:eastAsia="Calibri" w:hAnsi="Arial" w:cs="Arial"/>
                <w:b/>
                <w:bCs/>
              </w:rPr>
              <w:t xml:space="preserve">Annual Governance Statement for the Governing Board of </w:t>
            </w:r>
          </w:p>
          <w:p w14:paraId="199457BF" w14:textId="4DF05D87" w:rsidR="00D710FC" w:rsidRPr="00D710FC" w:rsidRDefault="00F3599C" w:rsidP="00D710FC">
            <w:pPr>
              <w:pStyle w:val="Standard"/>
              <w:jc w:val="center"/>
              <w:rPr>
                <w:rFonts w:ascii="Arial" w:hAnsi="Arial" w:cs="Arial"/>
              </w:rPr>
            </w:pPr>
            <w:r w:rsidRPr="00D710FC">
              <w:rPr>
                <w:rFonts w:ascii="Arial" w:eastAsia="Calibri" w:hAnsi="Arial" w:cs="Arial"/>
                <w:b/>
                <w:bCs/>
              </w:rPr>
              <w:t>Great Bradfords Infant and Nursery School</w:t>
            </w:r>
          </w:p>
          <w:p w14:paraId="67E92025" w14:textId="01D09D1B" w:rsidR="007F6196" w:rsidRDefault="00F3599C" w:rsidP="00D710FC">
            <w:pPr>
              <w:pStyle w:val="Standard"/>
              <w:jc w:val="center"/>
              <w:rPr>
                <w:rFonts w:ascii="Arial" w:hAnsi="Arial" w:cs="Arial"/>
                <w:sz w:val="22"/>
                <w:szCs w:val="22"/>
              </w:rPr>
            </w:pPr>
            <w:r w:rsidRPr="00D710FC">
              <w:rPr>
                <w:rFonts w:ascii="Arial" w:hAnsi="Arial" w:cs="Arial"/>
                <w:sz w:val="22"/>
                <w:szCs w:val="22"/>
              </w:rPr>
              <w:t>July</w:t>
            </w:r>
            <w:r w:rsidRPr="00D710FC">
              <w:rPr>
                <w:rFonts w:ascii="Arial" w:hAnsi="Arial" w:cs="Arial"/>
                <w:i/>
                <w:iCs/>
                <w:sz w:val="22"/>
                <w:szCs w:val="22"/>
              </w:rPr>
              <w:t xml:space="preserve"> </w:t>
            </w:r>
            <w:r w:rsidRPr="00D710FC">
              <w:rPr>
                <w:rFonts w:ascii="Arial" w:hAnsi="Arial" w:cs="Arial"/>
                <w:sz w:val="22"/>
                <w:szCs w:val="22"/>
              </w:rPr>
              <w:t>202</w:t>
            </w:r>
            <w:r w:rsidR="0044764A">
              <w:rPr>
                <w:rFonts w:ascii="Arial" w:hAnsi="Arial" w:cs="Arial"/>
                <w:sz w:val="22"/>
                <w:szCs w:val="22"/>
              </w:rPr>
              <w:t>6</w:t>
            </w:r>
          </w:p>
          <w:p w14:paraId="7CFDF6DD" w14:textId="1940D99D" w:rsidR="00D710FC" w:rsidRPr="00D710FC" w:rsidRDefault="00D710FC" w:rsidP="00D710FC">
            <w:pPr>
              <w:pStyle w:val="Standard"/>
              <w:jc w:val="center"/>
              <w:rPr>
                <w:rFonts w:ascii="Arial" w:hAnsi="Arial" w:cs="Arial"/>
                <w:sz w:val="22"/>
                <w:szCs w:val="22"/>
              </w:rPr>
            </w:pPr>
          </w:p>
        </w:tc>
      </w:tr>
      <w:tr w:rsidR="007F6196" w:rsidRPr="00D710FC" w14:paraId="7CFDF6E1" w14:textId="77777777" w:rsidTr="00D710FC">
        <w:tc>
          <w:tcPr>
            <w:tcW w:w="1059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CFDF6DF" w14:textId="0AFA8877" w:rsidR="007F6196" w:rsidRPr="00D710FC" w:rsidRDefault="00F3599C" w:rsidP="00D710FC">
            <w:pPr>
              <w:pStyle w:val="Standard"/>
              <w:shd w:val="clear" w:color="auto" w:fill="FFFFFF"/>
              <w:rPr>
                <w:rFonts w:ascii="Arial" w:eastAsia="Calibri" w:hAnsi="Arial" w:cs="Arial"/>
                <w:color w:val="333333"/>
                <w:sz w:val="22"/>
                <w:szCs w:val="22"/>
              </w:rPr>
            </w:pPr>
            <w:r w:rsidRPr="00D710FC">
              <w:rPr>
                <w:rFonts w:ascii="Arial" w:eastAsia="Calibri" w:hAnsi="Arial" w:cs="Arial"/>
                <w:color w:val="333333"/>
                <w:sz w:val="22"/>
                <w:szCs w:val="22"/>
              </w:rPr>
              <w:t>In accordance with the Government’s requirement for all governing bodies, the 3 core strategic functions of the Great Bradfords Infant and Nursery School Governing Board are:</w:t>
            </w:r>
          </w:p>
          <w:p w14:paraId="4851F354" w14:textId="77777777" w:rsidR="00D710FC" w:rsidRPr="00D710FC" w:rsidRDefault="00D710FC" w:rsidP="00D710FC">
            <w:pPr>
              <w:pStyle w:val="Standard"/>
              <w:shd w:val="clear" w:color="auto" w:fill="FFFFFF"/>
              <w:rPr>
                <w:rFonts w:ascii="Arial" w:hAnsi="Arial" w:cs="Arial"/>
                <w:sz w:val="22"/>
                <w:szCs w:val="22"/>
              </w:rPr>
            </w:pPr>
          </w:p>
          <w:p w14:paraId="375FE5D4" w14:textId="77777777" w:rsidR="007F6196" w:rsidRDefault="00F3599C" w:rsidP="00D710FC">
            <w:pPr>
              <w:pStyle w:val="Standard"/>
              <w:shd w:val="clear" w:color="auto" w:fill="FFFFFF"/>
              <w:rPr>
                <w:rFonts w:ascii="Arial" w:hAnsi="Arial" w:cs="Arial"/>
                <w:color w:val="333333"/>
                <w:sz w:val="22"/>
                <w:szCs w:val="22"/>
              </w:rPr>
            </w:pPr>
            <w:r w:rsidRPr="00D710FC">
              <w:rPr>
                <w:rFonts w:ascii="Arial" w:hAnsi="Arial" w:cs="Arial"/>
                <w:b/>
                <w:bCs/>
                <w:color w:val="333333"/>
                <w:sz w:val="22"/>
                <w:szCs w:val="22"/>
              </w:rPr>
              <w:t>Ensuring clarity of vision, ethos and strategic direction</w:t>
            </w:r>
            <w:r w:rsidRPr="00D710FC">
              <w:rPr>
                <w:rFonts w:ascii="Arial" w:hAnsi="Arial" w:cs="Arial"/>
                <w:color w:val="333333"/>
                <w:sz w:val="22"/>
                <w:szCs w:val="22"/>
              </w:rPr>
              <w:t xml:space="preserve">; </w:t>
            </w:r>
            <w:r w:rsidR="00D710FC" w:rsidRPr="00D710FC">
              <w:rPr>
                <w:rFonts w:ascii="Arial" w:hAnsi="Arial" w:cs="Arial"/>
                <w:b/>
                <w:bCs/>
                <w:color w:val="333333"/>
                <w:sz w:val="22"/>
                <w:szCs w:val="22"/>
              </w:rPr>
              <w:t>h</w:t>
            </w:r>
            <w:r w:rsidRPr="00D710FC">
              <w:rPr>
                <w:rFonts w:ascii="Arial" w:hAnsi="Arial" w:cs="Arial"/>
                <w:b/>
                <w:bCs/>
                <w:color w:val="333333"/>
                <w:sz w:val="22"/>
                <w:szCs w:val="22"/>
              </w:rPr>
              <w:t>olding the Headteacher to account for the educational performance of the school and its pupils</w:t>
            </w:r>
            <w:r w:rsidRPr="00D710FC">
              <w:rPr>
                <w:rFonts w:ascii="Arial" w:hAnsi="Arial" w:cs="Arial"/>
                <w:color w:val="333333"/>
                <w:sz w:val="22"/>
                <w:szCs w:val="22"/>
              </w:rPr>
              <w:t xml:space="preserve">; </w:t>
            </w:r>
            <w:r w:rsidR="00D710FC" w:rsidRPr="00D710FC">
              <w:rPr>
                <w:rFonts w:ascii="Arial" w:hAnsi="Arial" w:cs="Arial"/>
                <w:b/>
                <w:bCs/>
                <w:color w:val="333333"/>
                <w:sz w:val="22"/>
                <w:szCs w:val="22"/>
              </w:rPr>
              <w:t>o</w:t>
            </w:r>
            <w:r w:rsidRPr="00D710FC">
              <w:rPr>
                <w:rFonts w:ascii="Arial" w:hAnsi="Arial" w:cs="Arial"/>
                <w:b/>
                <w:bCs/>
                <w:color w:val="333333"/>
                <w:sz w:val="22"/>
                <w:szCs w:val="22"/>
              </w:rPr>
              <w:t>verseeing the financial performance of the school and making sure its money is well spent</w:t>
            </w:r>
            <w:r w:rsidRPr="00D710FC">
              <w:rPr>
                <w:rFonts w:ascii="Arial" w:hAnsi="Arial" w:cs="Arial"/>
                <w:color w:val="333333"/>
                <w:sz w:val="22"/>
                <w:szCs w:val="22"/>
              </w:rPr>
              <w:t>.</w:t>
            </w:r>
          </w:p>
          <w:p w14:paraId="7CFDF6E0" w14:textId="0E74F176" w:rsidR="00D710FC" w:rsidRPr="00D710FC" w:rsidRDefault="00D710FC" w:rsidP="00D710FC">
            <w:pPr>
              <w:pStyle w:val="Standard"/>
              <w:shd w:val="clear" w:color="auto" w:fill="FFFFFF"/>
              <w:rPr>
                <w:rFonts w:ascii="Arial" w:hAnsi="Arial" w:cs="Arial"/>
                <w:sz w:val="22"/>
                <w:szCs w:val="22"/>
              </w:rPr>
            </w:pPr>
          </w:p>
        </w:tc>
      </w:tr>
      <w:tr w:rsidR="007F6196" w:rsidRPr="00D710FC" w14:paraId="7CFDF6E6" w14:textId="77777777" w:rsidTr="00D710FC">
        <w:trPr>
          <w:trHeight w:val="879"/>
        </w:trPr>
        <w:tc>
          <w:tcPr>
            <w:tcW w:w="2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CFDF6E2" w14:textId="77777777" w:rsidR="007F6196" w:rsidRPr="00D710FC" w:rsidRDefault="00F3599C">
            <w:pPr>
              <w:pStyle w:val="Standard"/>
              <w:rPr>
                <w:rFonts w:ascii="Arial" w:hAnsi="Arial" w:cs="Arial"/>
                <w:sz w:val="22"/>
                <w:szCs w:val="22"/>
              </w:rPr>
            </w:pPr>
            <w:r w:rsidRPr="00D710FC">
              <w:rPr>
                <w:rFonts w:ascii="Arial" w:hAnsi="Arial" w:cs="Arial"/>
                <w:b/>
                <w:sz w:val="22"/>
                <w:szCs w:val="22"/>
              </w:rPr>
              <w:t>Governance arrangements</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CFDF6E3" w14:textId="22BE66A5" w:rsidR="007F6196" w:rsidRPr="00D710FC" w:rsidRDefault="00F3599C">
            <w:pPr>
              <w:pStyle w:val="Standard"/>
              <w:rPr>
                <w:rFonts w:ascii="Arial" w:hAnsi="Arial" w:cs="Arial"/>
                <w:sz w:val="22"/>
                <w:szCs w:val="22"/>
              </w:rPr>
            </w:pPr>
            <w:r w:rsidRPr="00D710FC">
              <w:rPr>
                <w:rFonts w:ascii="Arial" w:eastAsia="Calibri" w:hAnsi="Arial" w:cs="Arial"/>
                <w:sz w:val="22"/>
                <w:szCs w:val="22"/>
              </w:rPr>
              <w:t xml:space="preserve">The Governing Board of Great Bradfords Infant and Nursery School was re-constituted </w:t>
            </w:r>
            <w:r w:rsidR="00E3117F">
              <w:rPr>
                <w:rFonts w:ascii="Arial" w:eastAsia="Calibri" w:hAnsi="Arial" w:cs="Arial"/>
                <w:sz w:val="22"/>
                <w:szCs w:val="22"/>
              </w:rPr>
              <w:t xml:space="preserve">this year </w:t>
            </w:r>
            <w:r w:rsidRPr="00D710FC">
              <w:rPr>
                <w:rFonts w:ascii="Arial" w:eastAsia="Calibri" w:hAnsi="Arial" w:cs="Arial"/>
                <w:sz w:val="22"/>
                <w:szCs w:val="22"/>
              </w:rPr>
              <w:t xml:space="preserve">is up of 2 staff governors (including the Headteacher), 2 elected Parent Governors, 1 Local Authority Governor and </w:t>
            </w:r>
            <w:r w:rsidR="00E3117F">
              <w:rPr>
                <w:rFonts w:ascii="Arial" w:eastAsia="Calibri" w:hAnsi="Arial" w:cs="Arial"/>
                <w:sz w:val="22"/>
                <w:szCs w:val="22"/>
              </w:rPr>
              <w:t>4</w:t>
            </w:r>
            <w:r w:rsidRPr="00D710FC">
              <w:rPr>
                <w:rFonts w:ascii="Arial" w:eastAsia="Calibri" w:hAnsi="Arial" w:cs="Arial"/>
                <w:sz w:val="22"/>
                <w:szCs w:val="22"/>
              </w:rPr>
              <w:t xml:space="preserve"> Co-opted governors. Co-opted governors are appointed by the Governing Board and are people who are felt to have the skills required to contribute to the effective governance and success of the school.  On our Governing Board the Co-opted governors are comprised of members of the local community</w:t>
            </w:r>
            <w:r w:rsidR="00D710FC" w:rsidRPr="00D710FC">
              <w:rPr>
                <w:rFonts w:ascii="Arial" w:eastAsia="Calibri" w:hAnsi="Arial" w:cs="Arial"/>
                <w:sz w:val="22"/>
                <w:szCs w:val="22"/>
              </w:rPr>
              <w:t xml:space="preserve">, </w:t>
            </w:r>
            <w:r w:rsidR="00E3117F">
              <w:rPr>
                <w:rFonts w:ascii="Arial" w:eastAsia="Calibri" w:hAnsi="Arial" w:cs="Arial"/>
                <w:sz w:val="22"/>
                <w:szCs w:val="22"/>
              </w:rPr>
              <w:t xml:space="preserve">as well as </w:t>
            </w:r>
            <w:r w:rsidR="00D710FC" w:rsidRPr="00D710FC">
              <w:rPr>
                <w:rFonts w:ascii="Arial" w:eastAsia="Calibri" w:hAnsi="Arial" w:cs="Arial"/>
                <w:sz w:val="22"/>
                <w:szCs w:val="22"/>
              </w:rPr>
              <w:t>an employee of Juniper Finance.</w:t>
            </w:r>
          </w:p>
          <w:p w14:paraId="7CFDF6E4" w14:textId="17AC13AD" w:rsidR="007F6196" w:rsidRPr="00D710FC" w:rsidRDefault="00F3599C">
            <w:pPr>
              <w:pStyle w:val="Standard"/>
              <w:rPr>
                <w:rFonts w:ascii="Arial" w:hAnsi="Arial" w:cs="Arial"/>
                <w:sz w:val="22"/>
                <w:szCs w:val="22"/>
              </w:rPr>
            </w:pPr>
            <w:r w:rsidRPr="00D710FC">
              <w:rPr>
                <w:rFonts w:ascii="Arial" w:eastAsia="Calibri" w:hAnsi="Arial" w:cs="Arial"/>
                <w:sz w:val="22"/>
                <w:szCs w:val="22"/>
              </w:rPr>
              <w:t xml:space="preserve">The full Governing Board meets twice each term with each meeting having a focus on either Finance and Premises </w:t>
            </w:r>
            <w:r w:rsidR="0088259E" w:rsidRPr="00D710FC">
              <w:rPr>
                <w:rFonts w:ascii="Arial" w:eastAsia="Calibri" w:hAnsi="Arial" w:cs="Arial"/>
                <w:sz w:val="22"/>
                <w:szCs w:val="22"/>
              </w:rPr>
              <w:t>or Curriculum</w:t>
            </w:r>
            <w:r w:rsidRPr="00D710FC">
              <w:rPr>
                <w:rFonts w:ascii="Arial" w:eastAsia="Calibri" w:hAnsi="Arial" w:cs="Arial"/>
                <w:sz w:val="22"/>
                <w:szCs w:val="22"/>
              </w:rPr>
              <w:t xml:space="preserve"> Matters and Personnel.  We also have committees and/or working parties that meet, if required, to consider pupil discipline, staffing matters</w:t>
            </w:r>
            <w:r w:rsidR="0088259E" w:rsidRPr="00D710FC">
              <w:rPr>
                <w:rFonts w:ascii="Arial" w:eastAsia="Calibri" w:hAnsi="Arial" w:cs="Arial"/>
                <w:sz w:val="22"/>
                <w:szCs w:val="22"/>
              </w:rPr>
              <w:t>, or any other issue under</w:t>
            </w:r>
            <w:r w:rsidRPr="00D710FC">
              <w:rPr>
                <w:rFonts w:ascii="Arial" w:eastAsia="Calibri" w:hAnsi="Arial" w:cs="Arial"/>
                <w:sz w:val="22"/>
                <w:szCs w:val="22"/>
              </w:rPr>
              <w:t>taken outside of main Governing Board meetings.</w:t>
            </w:r>
          </w:p>
          <w:p w14:paraId="40DB1C0E" w14:textId="77777777" w:rsidR="007F6196" w:rsidRPr="00D710FC" w:rsidRDefault="00F3599C">
            <w:pPr>
              <w:pStyle w:val="Standard"/>
              <w:rPr>
                <w:rFonts w:ascii="Arial" w:hAnsi="Arial" w:cs="Arial"/>
                <w:sz w:val="22"/>
                <w:szCs w:val="22"/>
              </w:rPr>
            </w:pPr>
            <w:r w:rsidRPr="00D710FC">
              <w:rPr>
                <w:rFonts w:ascii="Arial" w:hAnsi="Arial" w:cs="Arial"/>
                <w:sz w:val="22"/>
                <w:szCs w:val="22"/>
              </w:rPr>
              <w:t>See p3 for a list of Governors.</w:t>
            </w:r>
          </w:p>
          <w:p w14:paraId="7CFDF6E5" w14:textId="432D6DD3" w:rsidR="00D710FC" w:rsidRPr="00D710FC" w:rsidRDefault="00D710FC">
            <w:pPr>
              <w:pStyle w:val="Standard"/>
              <w:rPr>
                <w:rFonts w:ascii="Arial" w:hAnsi="Arial" w:cs="Arial"/>
                <w:sz w:val="22"/>
                <w:szCs w:val="22"/>
              </w:rPr>
            </w:pPr>
          </w:p>
        </w:tc>
      </w:tr>
      <w:tr w:rsidR="007F6196" w:rsidRPr="00D710FC" w14:paraId="7CFDF6EA" w14:textId="77777777" w:rsidTr="00D710FC">
        <w:trPr>
          <w:trHeight w:val="1387"/>
        </w:trPr>
        <w:tc>
          <w:tcPr>
            <w:tcW w:w="2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CFDF6E7" w14:textId="77777777" w:rsidR="007F6196" w:rsidRPr="00D710FC" w:rsidRDefault="00F3599C">
            <w:pPr>
              <w:pStyle w:val="Standard"/>
              <w:rPr>
                <w:rFonts w:ascii="Arial" w:hAnsi="Arial" w:cs="Arial"/>
                <w:sz w:val="22"/>
                <w:szCs w:val="22"/>
              </w:rPr>
            </w:pPr>
            <w:r w:rsidRPr="00D710FC">
              <w:rPr>
                <w:rFonts w:ascii="Arial" w:hAnsi="Arial" w:cs="Arial"/>
                <w:b/>
                <w:sz w:val="22"/>
                <w:szCs w:val="22"/>
              </w:rPr>
              <w:t>Attendance record of governors</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CFDF6E8" w14:textId="459A9DBA" w:rsidR="007F6196" w:rsidRPr="00D710FC" w:rsidRDefault="00F3599C">
            <w:pPr>
              <w:pStyle w:val="Standard"/>
              <w:rPr>
                <w:rFonts w:ascii="Arial" w:hAnsi="Arial" w:cs="Arial"/>
                <w:sz w:val="22"/>
                <w:szCs w:val="22"/>
              </w:rPr>
            </w:pPr>
            <w:r w:rsidRPr="00D710FC">
              <w:rPr>
                <w:rFonts w:ascii="Arial" w:hAnsi="Arial" w:cs="Arial"/>
                <w:sz w:val="22"/>
                <w:szCs w:val="22"/>
              </w:rPr>
              <w:t xml:space="preserve">Governors have </w:t>
            </w:r>
            <w:r w:rsidR="00E3117F">
              <w:rPr>
                <w:rFonts w:ascii="Arial" w:hAnsi="Arial" w:cs="Arial"/>
                <w:sz w:val="22"/>
                <w:szCs w:val="22"/>
              </w:rPr>
              <w:t>a fair</w:t>
            </w:r>
            <w:r w:rsidRPr="00D710FC">
              <w:rPr>
                <w:rFonts w:ascii="Arial" w:hAnsi="Arial" w:cs="Arial"/>
                <w:sz w:val="22"/>
                <w:szCs w:val="22"/>
              </w:rPr>
              <w:t xml:space="preserve"> attendance at meetings and we have never cancelled a meeting because it was not “quorate” (the number of governors needed to ensure that legal decisions can be made). See p4 for details of individual governors’ attendance at meetings.</w:t>
            </w:r>
          </w:p>
          <w:p w14:paraId="7CFDF6E9" w14:textId="77777777" w:rsidR="007F6196" w:rsidRPr="00D710FC" w:rsidRDefault="007F6196" w:rsidP="00D710FC">
            <w:pPr>
              <w:pStyle w:val="Standard"/>
              <w:rPr>
                <w:rFonts w:ascii="Arial" w:hAnsi="Arial" w:cs="Arial"/>
                <w:sz w:val="22"/>
                <w:szCs w:val="22"/>
              </w:rPr>
            </w:pPr>
          </w:p>
        </w:tc>
      </w:tr>
      <w:tr w:rsidR="007F6196" w:rsidRPr="00D710FC" w14:paraId="7CFDF6FD" w14:textId="77777777" w:rsidTr="00D710FC">
        <w:trPr>
          <w:trHeight w:val="879"/>
        </w:trPr>
        <w:tc>
          <w:tcPr>
            <w:tcW w:w="2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CFDF6EB" w14:textId="77777777" w:rsidR="007F6196" w:rsidRPr="00D710FC" w:rsidRDefault="00F3599C">
            <w:pPr>
              <w:pStyle w:val="Standard"/>
              <w:rPr>
                <w:rFonts w:ascii="Arial" w:hAnsi="Arial" w:cs="Arial"/>
                <w:sz w:val="22"/>
                <w:szCs w:val="22"/>
              </w:rPr>
            </w:pPr>
            <w:r w:rsidRPr="00D710FC">
              <w:rPr>
                <w:rFonts w:ascii="Arial" w:hAnsi="Arial" w:cs="Arial"/>
                <w:b/>
                <w:sz w:val="22"/>
                <w:szCs w:val="22"/>
              </w:rPr>
              <w:t>The work that we have done on our committees and in the Governing Board</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CFDF6EC" w14:textId="77777777" w:rsidR="007F6196" w:rsidRPr="00D710FC" w:rsidRDefault="00F3599C">
            <w:pPr>
              <w:pStyle w:val="Standard"/>
              <w:rPr>
                <w:rFonts w:ascii="Arial" w:hAnsi="Arial" w:cs="Arial"/>
                <w:sz w:val="22"/>
                <w:szCs w:val="22"/>
                <w:u w:val="single"/>
              </w:rPr>
            </w:pPr>
            <w:r w:rsidRPr="00D710FC">
              <w:rPr>
                <w:rFonts w:ascii="Arial" w:eastAsia="Calibri" w:hAnsi="Arial" w:cs="Arial"/>
                <w:sz w:val="22"/>
                <w:szCs w:val="22"/>
                <w:u w:val="single"/>
              </w:rPr>
              <w:t>The Governing Board has:</w:t>
            </w:r>
          </w:p>
          <w:p w14:paraId="7CFDF6ED" w14:textId="2A187C50" w:rsidR="007F6196" w:rsidRPr="00D710FC" w:rsidRDefault="00F3599C">
            <w:pPr>
              <w:pStyle w:val="Standard"/>
              <w:numPr>
                <w:ilvl w:val="0"/>
                <w:numId w:val="24"/>
              </w:numPr>
              <w:rPr>
                <w:rFonts w:ascii="Arial" w:hAnsi="Arial" w:cs="Arial"/>
                <w:sz w:val="22"/>
                <w:szCs w:val="22"/>
              </w:rPr>
            </w:pPr>
            <w:r w:rsidRPr="00D710FC">
              <w:rPr>
                <w:rFonts w:ascii="Arial" w:hAnsi="Arial" w:cs="Arial"/>
                <w:sz w:val="22"/>
                <w:szCs w:val="22"/>
              </w:rPr>
              <w:t>Monitored pupil progress including boys v girls, pupil premium pupils, SEND pupils, EAL, etc</w:t>
            </w:r>
          </w:p>
          <w:p w14:paraId="7CFDF6EE" w14:textId="77777777" w:rsidR="007F6196" w:rsidRPr="00D710FC" w:rsidRDefault="00F3599C">
            <w:pPr>
              <w:pStyle w:val="Standard"/>
              <w:numPr>
                <w:ilvl w:val="0"/>
                <w:numId w:val="22"/>
              </w:numPr>
              <w:rPr>
                <w:rFonts w:ascii="Arial" w:hAnsi="Arial" w:cs="Arial"/>
                <w:sz w:val="22"/>
                <w:szCs w:val="22"/>
              </w:rPr>
            </w:pPr>
            <w:r w:rsidRPr="00D710FC">
              <w:rPr>
                <w:rFonts w:ascii="Arial" w:hAnsi="Arial" w:cs="Arial"/>
                <w:sz w:val="22"/>
                <w:szCs w:val="22"/>
              </w:rPr>
              <w:t>Ensured that our school is appropriately staffed</w:t>
            </w:r>
          </w:p>
          <w:p w14:paraId="7CFDF6EF" w14:textId="77777777" w:rsidR="007F6196" w:rsidRPr="00D710FC" w:rsidRDefault="00F3599C">
            <w:pPr>
              <w:pStyle w:val="Standard"/>
              <w:numPr>
                <w:ilvl w:val="0"/>
                <w:numId w:val="22"/>
              </w:numPr>
              <w:rPr>
                <w:rFonts w:ascii="Arial" w:hAnsi="Arial" w:cs="Arial"/>
                <w:sz w:val="22"/>
                <w:szCs w:val="22"/>
              </w:rPr>
            </w:pPr>
            <w:r w:rsidRPr="00D710FC">
              <w:rPr>
                <w:rFonts w:ascii="Arial" w:hAnsi="Arial" w:cs="Arial"/>
                <w:sz w:val="22"/>
                <w:szCs w:val="22"/>
              </w:rPr>
              <w:t>Reviewed the School Development Plan</w:t>
            </w:r>
          </w:p>
          <w:p w14:paraId="7CFDF6F0" w14:textId="77777777" w:rsidR="007F6196" w:rsidRPr="00D710FC" w:rsidRDefault="00F3599C">
            <w:pPr>
              <w:pStyle w:val="Standard"/>
              <w:numPr>
                <w:ilvl w:val="0"/>
                <w:numId w:val="22"/>
              </w:numPr>
              <w:rPr>
                <w:rFonts w:ascii="Arial" w:hAnsi="Arial" w:cs="Arial"/>
                <w:sz w:val="22"/>
                <w:szCs w:val="22"/>
              </w:rPr>
            </w:pPr>
            <w:r w:rsidRPr="00D710FC">
              <w:rPr>
                <w:rFonts w:ascii="Arial" w:hAnsi="Arial" w:cs="Arial"/>
                <w:sz w:val="22"/>
                <w:szCs w:val="22"/>
              </w:rPr>
              <w:t>Monitored Behaviour, Safeguarding &amp; Safety</w:t>
            </w:r>
          </w:p>
          <w:p w14:paraId="7CFDF6F1" w14:textId="77777777" w:rsidR="007F6196" w:rsidRPr="00D710FC" w:rsidRDefault="00F3599C">
            <w:pPr>
              <w:pStyle w:val="Standard"/>
              <w:numPr>
                <w:ilvl w:val="0"/>
                <w:numId w:val="22"/>
              </w:numPr>
              <w:rPr>
                <w:rFonts w:ascii="Arial" w:hAnsi="Arial" w:cs="Arial"/>
                <w:sz w:val="22"/>
                <w:szCs w:val="22"/>
              </w:rPr>
            </w:pPr>
            <w:r w:rsidRPr="00D710FC">
              <w:rPr>
                <w:rFonts w:ascii="Arial" w:hAnsi="Arial" w:cs="Arial"/>
                <w:sz w:val="22"/>
                <w:szCs w:val="22"/>
              </w:rPr>
              <w:t>Carried out termly Health &amp; Safety Walks and provided a report to governors to ensure that risks are dealt with as quickly as possible</w:t>
            </w:r>
          </w:p>
          <w:p w14:paraId="7CFDF6F2" w14:textId="77777777" w:rsidR="007F6196" w:rsidRPr="00D710FC" w:rsidRDefault="00F3599C">
            <w:pPr>
              <w:pStyle w:val="Standard"/>
              <w:numPr>
                <w:ilvl w:val="0"/>
                <w:numId w:val="22"/>
              </w:numPr>
              <w:rPr>
                <w:rFonts w:ascii="Arial" w:hAnsi="Arial" w:cs="Arial"/>
                <w:sz w:val="22"/>
                <w:szCs w:val="22"/>
              </w:rPr>
            </w:pPr>
            <w:r w:rsidRPr="00D710FC">
              <w:rPr>
                <w:rFonts w:ascii="Arial" w:hAnsi="Arial" w:cs="Arial"/>
                <w:sz w:val="22"/>
                <w:szCs w:val="22"/>
              </w:rPr>
              <w:t>Monitored Pupil Premium and Sports Grant funding to ensure that it has maximum impact for pupils</w:t>
            </w:r>
          </w:p>
          <w:p w14:paraId="7CFDF6F3" w14:textId="77777777" w:rsidR="007F6196" w:rsidRPr="00D710FC" w:rsidRDefault="00F3599C">
            <w:pPr>
              <w:pStyle w:val="Standard"/>
              <w:numPr>
                <w:ilvl w:val="0"/>
                <w:numId w:val="22"/>
              </w:numPr>
              <w:rPr>
                <w:rFonts w:ascii="Arial" w:hAnsi="Arial" w:cs="Arial"/>
                <w:sz w:val="22"/>
                <w:szCs w:val="22"/>
              </w:rPr>
            </w:pPr>
            <w:r w:rsidRPr="00D710FC">
              <w:rPr>
                <w:rFonts w:ascii="Arial" w:hAnsi="Arial" w:cs="Arial"/>
                <w:sz w:val="22"/>
                <w:szCs w:val="22"/>
              </w:rPr>
              <w:t>Continued to monitor the uptake of UFISM</w:t>
            </w:r>
          </w:p>
          <w:p w14:paraId="7CFDF6F4" w14:textId="77777777" w:rsidR="007F6196" w:rsidRPr="00D710FC" w:rsidRDefault="00F3599C">
            <w:pPr>
              <w:pStyle w:val="Standard"/>
              <w:numPr>
                <w:ilvl w:val="0"/>
                <w:numId w:val="22"/>
              </w:numPr>
              <w:rPr>
                <w:rFonts w:ascii="Arial" w:hAnsi="Arial" w:cs="Arial"/>
                <w:sz w:val="22"/>
                <w:szCs w:val="22"/>
              </w:rPr>
            </w:pPr>
            <w:r w:rsidRPr="00D710FC">
              <w:rPr>
                <w:rFonts w:ascii="Arial" w:hAnsi="Arial" w:cs="Arial"/>
                <w:sz w:val="22"/>
                <w:szCs w:val="22"/>
              </w:rPr>
              <w:t>Ensured that an appropriate Budget was agreed and that the schools finances are monitored to ensure that spending is effective in producing best value for money and impact on the school</w:t>
            </w:r>
          </w:p>
          <w:p w14:paraId="7CFDF6F5" w14:textId="77777777" w:rsidR="007F6196" w:rsidRPr="00D710FC" w:rsidRDefault="00F3599C">
            <w:pPr>
              <w:pStyle w:val="Standard"/>
              <w:numPr>
                <w:ilvl w:val="0"/>
                <w:numId w:val="22"/>
              </w:numPr>
              <w:rPr>
                <w:rFonts w:ascii="Arial" w:hAnsi="Arial" w:cs="Arial"/>
                <w:sz w:val="22"/>
                <w:szCs w:val="22"/>
              </w:rPr>
            </w:pPr>
            <w:r w:rsidRPr="00D710FC">
              <w:rPr>
                <w:rFonts w:ascii="Arial" w:hAnsi="Arial" w:cs="Arial"/>
                <w:sz w:val="22"/>
                <w:szCs w:val="22"/>
              </w:rPr>
              <w:t>Reviewed and agreed policies</w:t>
            </w:r>
          </w:p>
          <w:p w14:paraId="7CFDF6F6" w14:textId="33648108" w:rsidR="007F6196" w:rsidRPr="00D710FC" w:rsidRDefault="00F3599C">
            <w:pPr>
              <w:pStyle w:val="Standard"/>
              <w:numPr>
                <w:ilvl w:val="0"/>
                <w:numId w:val="22"/>
              </w:numPr>
              <w:rPr>
                <w:rFonts w:ascii="Arial" w:hAnsi="Arial" w:cs="Arial"/>
                <w:sz w:val="22"/>
                <w:szCs w:val="22"/>
              </w:rPr>
            </w:pPr>
            <w:r w:rsidRPr="00D710FC">
              <w:rPr>
                <w:rFonts w:ascii="Arial" w:hAnsi="Arial" w:cs="Arial"/>
                <w:sz w:val="22"/>
                <w:szCs w:val="22"/>
              </w:rPr>
              <w:t>En</w:t>
            </w:r>
            <w:r w:rsidR="00E41F6D" w:rsidRPr="00D710FC">
              <w:rPr>
                <w:rFonts w:ascii="Arial" w:hAnsi="Arial" w:cs="Arial"/>
                <w:sz w:val="22"/>
                <w:szCs w:val="22"/>
              </w:rPr>
              <w:t>deavoured to access appropriate training for</w:t>
            </w:r>
            <w:r w:rsidRPr="00D710FC">
              <w:rPr>
                <w:rFonts w:ascii="Arial" w:hAnsi="Arial" w:cs="Arial"/>
                <w:sz w:val="22"/>
                <w:szCs w:val="22"/>
              </w:rPr>
              <w:t xml:space="preserve"> Governors </w:t>
            </w:r>
          </w:p>
          <w:p w14:paraId="7CFDF6F7" w14:textId="77777777" w:rsidR="007F6196" w:rsidRPr="00D710FC" w:rsidRDefault="00F3599C">
            <w:pPr>
              <w:pStyle w:val="Standard"/>
              <w:numPr>
                <w:ilvl w:val="0"/>
                <w:numId w:val="22"/>
              </w:numPr>
              <w:rPr>
                <w:rFonts w:ascii="Arial" w:hAnsi="Arial" w:cs="Arial"/>
                <w:sz w:val="22"/>
                <w:szCs w:val="22"/>
              </w:rPr>
            </w:pPr>
            <w:r w:rsidRPr="00D710FC">
              <w:rPr>
                <w:rFonts w:ascii="Arial" w:hAnsi="Arial" w:cs="Arial"/>
                <w:sz w:val="22"/>
                <w:szCs w:val="22"/>
              </w:rPr>
              <w:t>Monitored pupils attendance</w:t>
            </w:r>
          </w:p>
          <w:p w14:paraId="7CFDF6F8" w14:textId="77777777" w:rsidR="007F6196" w:rsidRPr="00D710FC" w:rsidRDefault="00F3599C" w:rsidP="00D710FC">
            <w:pPr>
              <w:pStyle w:val="Standard"/>
              <w:numPr>
                <w:ilvl w:val="0"/>
                <w:numId w:val="22"/>
              </w:numPr>
              <w:rPr>
                <w:rFonts w:ascii="Arial" w:hAnsi="Arial" w:cs="Arial"/>
                <w:sz w:val="22"/>
                <w:szCs w:val="22"/>
              </w:rPr>
            </w:pPr>
            <w:r w:rsidRPr="00D710FC">
              <w:rPr>
                <w:rFonts w:ascii="Arial" w:eastAsia="Calibri" w:hAnsi="Arial" w:cs="Arial"/>
                <w:sz w:val="22"/>
                <w:szCs w:val="22"/>
              </w:rPr>
              <w:t>Reviewed the performance and impact of the Head Teacher</w:t>
            </w:r>
          </w:p>
          <w:p w14:paraId="7CFDF6FC" w14:textId="648A1FBF" w:rsidR="007F6196" w:rsidRPr="00D710FC" w:rsidRDefault="00F3599C" w:rsidP="00E41F6D">
            <w:pPr>
              <w:pStyle w:val="Standard"/>
              <w:numPr>
                <w:ilvl w:val="0"/>
                <w:numId w:val="22"/>
              </w:numPr>
              <w:spacing w:after="160"/>
              <w:rPr>
                <w:rFonts w:ascii="Arial" w:hAnsi="Arial" w:cs="Arial"/>
                <w:sz w:val="22"/>
                <w:szCs w:val="22"/>
              </w:rPr>
            </w:pPr>
            <w:r w:rsidRPr="00D710FC">
              <w:rPr>
                <w:rFonts w:ascii="Arial" w:eastAsia="Calibri" w:hAnsi="Arial" w:cs="Arial"/>
                <w:sz w:val="22"/>
                <w:szCs w:val="22"/>
              </w:rPr>
              <w:t>Worked effectively within the guidelines of the Governor Work Plan including implementing a more robust approach to Safeguarding Monitorin</w:t>
            </w:r>
            <w:r w:rsidR="00E41F6D" w:rsidRPr="00D710FC">
              <w:rPr>
                <w:rFonts w:ascii="Arial" w:eastAsia="Calibri" w:hAnsi="Arial" w:cs="Arial"/>
                <w:sz w:val="22"/>
                <w:szCs w:val="22"/>
              </w:rPr>
              <w:t>g</w:t>
            </w:r>
          </w:p>
        </w:tc>
      </w:tr>
      <w:tr w:rsidR="007F6196" w:rsidRPr="00D710FC" w14:paraId="7CFDF70A" w14:textId="77777777" w:rsidTr="00D710FC">
        <w:trPr>
          <w:trHeight w:val="879"/>
        </w:trPr>
        <w:tc>
          <w:tcPr>
            <w:tcW w:w="2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CFDF6FE" w14:textId="77777777" w:rsidR="007F6196" w:rsidRPr="00D710FC" w:rsidRDefault="00F3599C">
            <w:pPr>
              <w:pStyle w:val="Standard"/>
              <w:rPr>
                <w:rFonts w:ascii="Arial" w:hAnsi="Arial" w:cs="Arial"/>
                <w:sz w:val="22"/>
                <w:szCs w:val="22"/>
              </w:rPr>
            </w:pPr>
            <w:r w:rsidRPr="00D710FC">
              <w:rPr>
                <w:rFonts w:ascii="Arial" w:hAnsi="Arial" w:cs="Arial"/>
                <w:b/>
                <w:sz w:val="22"/>
                <w:szCs w:val="22"/>
              </w:rPr>
              <w:t>Future plans for the governors</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CFDF6FF" w14:textId="77777777" w:rsidR="007F6196" w:rsidRPr="00D710FC" w:rsidRDefault="00F3599C">
            <w:pPr>
              <w:pStyle w:val="Standard"/>
              <w:rPr>
                <w:rFonts w:ascii="Arial" w:hAnsi="Arial" w:cs="Arial"/>
                <w:sz w:val="22"/>
                <w:szCs w:val="22"/>
                <w:u w:val="single"/>
              </w:rPr>
            </w:pPr>
            <w:r w:rsidRPr="00D710FC">
              <w:rPr>
                <w:rFonts w:ascii="Arial" w:hAnsi="Arial" w:cs="Arial"/>
                <w:sz w:val="22"/>
                <w:szCs w:val="22"/>
                <w:u w:val="single"/>
              </w:rPr>
              <w:t>The Governing Board is looking forward to:</w:t>
            </w:r>
          </w:p>
          <w:p w14:paraId="7CFDF700" w14:textId="77777777" w:rsidR="007F6196" w:rsidRPr="00D710FC" w:rsidRDefault="00F3599C" w:rsidP="0088259E">
            <w:pPr>
              <w:pStyle w:val="Standard"/>
              <w:numPr>
                <w:ilvl w:val="0"/>
                <w:numId w:val="25"/>
              </w:numPr>
              <w:rPr>
                <w:rFonts w:ascii="Arial" w:hAnsi="Arial" w:cs="Arial"/>
                <w:sz w:val="22"/>
                <w:szCs w:val="22"/>
              </w:rPr>
            </w:pPr>
            <w:r w:rsidRPr="00D710FC">
              <w:rPr>
                <w:rFonts w:ascii="Arial" w:eastAsia="Calibri" w:hAnsi="Arial" w:cs="Arial"/>
                <w:sz w:val="22"/>
                <w:szCs w:val="22"/>
              </w:rPr>
              <w:t>Reviewing the impact of the drive toward deepening the understanding of higher attaining learners</w:t>
            </w:r>
          </w:p>
          <w:p w14:paraId="7CFDF701" w14:textId="77777777" w:rsidR="007F6196" w:rsidRPr="00D710FC" w:rsidRDefault="00F3599C" w:rsidP="0088259E">
            <w:pPr>
              <w:pStyle w:val="Standard"/>
              <w:numPr>
                <w:ilvl w:val="0"/>
                <w:numId w:val="23"/>
              </w:numPr>
              <w:rPr>
                <w:rFonts w:ascii="Arial" w:hAnsi="Arial" w:cs="Arial"/>
                <w:sz w:val="22"/>
                <w:szCs w:val="22"/>
              </w:rPr>
            </w:pPr>
            <w:r w:rsidRPr="00D710FC">
              <w:rPr>
                <w:rFonts w:ascii="Arial" w:hAnsi="Arial" w:cs="Arial"/>
                <w:sz w:val="22"/>
                <w:szCs w:val="22"/>
              </w:rPr>
              <w:t>Monitoring pupil progress to ensure that standards are maintained and improved where possible</w:t>
            </w:r>
          </w:p>
          <w:p w14:paraId="7CFDF702" w14:textId="77777777" w:rsidR="007F6196" w:rsidRPr="00D710FC" w:rsidRDefault="00F3599C">
            <w:pPr>
              <w:pStyle w:val="Standard"/>
              <w:numPr>
                <w:ilvl w:val="0"/>
                <w:numId w:val="23"/>
              </w:numPr>
              <w:rPr>
                <w:rFonts w:ascii="Arial" w:hAnsi="Arial" w:cs="Arial"/>
                <w:sz w:val="22"/>
                <w:szCs w:val="22"/>
              </w:rPr>
            </w:pPr>
            <w:r w:rsidRPr="00D710FC">
              <w:rPr>
                <w:rFonts w:ascii="Arial" w:hAnsi="Arial" w:cs="Arial"/>
                <w:sz w:val="22"/>
                <w:szCs w:val="22"/>
              </w:rPr>
              <w:lastRenderedPageBreak/>
              <w:t>Ensuring that our funding is appropriately spent and impact is monitored</w:t>
            </w:r>
          </w:p>
          <w:p w14:paraId="7CFDF703" w14:textId="77777777" w:rsidR="007F6196" w:rsidRPr="00D710FC" w:rsidRDefault="00F3599C">
            <w:pPr>
              <w:pStyle w:val="Standard"/>
              <w:numPr>
                <w:ilvl w:val="0"/>
                <w:numId w:val="23"/>
              </w:numPr>
              <w:rPr>
                <w:rFonts w:ascii="Arial" w:hAnsi="Arial" w:cs="Arial"/>
                <w:sz w:val="22"/>
                <w:szCs w:val="22"/>
              </w:rPr>
            </w:pPr>
            <w:r w:rsidRPr="00D710FC">
              <w:rPr>
                <w:rFonts w:ascii="Arial" w:hAnsi="Arial" w:cs="Arial"/>
                <w:sz w:val="22"/>
                <w:szCs w:val="22"/>
              </w:rPr>
              <w:t>Ensure that we do everything possible to recruit enthusiastic governors to our board</w:t>
            </w:r>
          </w:p>
          <w:p w14:paraId="7CFDF704" w14:textId="77777777" w:rsidR="007F6196" w:rsidRPr="00D710FC" w:rsidRDefault="00F3599C">
            <w:pPr>
              <w:pStyle w:val="Standard"/>
              <w:numPr>
                <w:ilvl w:val="0"/>
                <w:numId w:val="23"/>
              </w:numPr>
              <w:rPr>
                <w:rFonts w:ascii="Arial" w:hAnsi="Arial" w:cs="Arial"/>
                <w:sz w:val="22"/>
                <w:szCs w:val="22"/>
              </w:rPr>
            </w:pPr>
            <w:r w:rsidRPr="00D710FC">
              <w:rPr>
                <w:rFonts w:ascii="Arial" w:hAnsi="Arial" w:cs="Arial"/>
                <w:sz w:val="22"/>
                <w:szCs w:val="22"/>
              </w:rPr>
              <w:t>Ensuring governors receive relevant and updated training to aid in continuing effective governance</w:t>
            </w:r>
          </w:p>
          <w:p w14:paraId="7CFDF705" w14:textId="77777777" w:rsidR="007F6196" w:rsidRPr="00D710FC" w:rsidRDefault="00F3599C">
            <w:pPr>
              <w:pStyle w:val="Standard"/>
              <w:numPr>
                <w:ilvl w:val="0"/>
                <w:numId w:val="23"/>
              </w:numPr>
              <w:rPr>
                <w:rFonts w:ascii="Arial" w:hAnsi="Arial" w:cs="Arial"/>
                <w:sz w:val="22"/>
                <w:szCs w:val="22"/>
              </w:rPr>
            </w:pPr>
            <w:r w:rsidRPr="00D710FC">
              <w:rPr>
                <w:rFonts w:ascii="Arial" w:hAnsi="Arial" w:cs="Arial"/>
                <w:sz w:val="22"/>
                <w:szCs w:val="22"/>
              </w:rPr>
              <w:t>Reviewing and streamlining policies so they remain clear, but concise</w:t>
            </w:r>
          </w:p>
          <w:p w14:paraId="7CFDF706" w14:textId="77777777" w:rsidR="007F6196" w:rsidRPr="00D710FC" w:rsidRDefault="00F3599C">
            <w:pPr>
              <w:pStyle w:val="Standard"/>
              <w:numPr>
                <w:ilvl w:val="0"/>
                <w:numId w:val="23"/>
              </w:numPr>
              <w:rPr>
                <w:rFonts w:ascii="Arial" w:hAnsi="Arial" w:cs="Arial"/>
                <w:sz w:val="22"/>
                <w:szCs w:val="22"/>
              </w:rPr>
            </w:pPr>
            <w:r w:rsidRPr="00D710FC">
              <w:rPr>
                <w:rFonts w:ascii="Arial" w:hAnsi="Arial" w:cs="Arial"/>
                <w:sz w:val="22"/>
                <w:szCs w:val="22"/>
              </w:rPr>
              <w:t>Supporting the school and staff with all necessary means and measures to keep our students and staff safe</w:t>
            </w:r>
          </w:p>
          <w:p w14:paraId="7CFDF709" w14:textId="77777777" w:rsidR="007F6196" w:rsidRPr="00D710FC" w:rsidRDefault="007F6196">
            <w:pPr>
              <w:pStyle w:val="Standard"/>
              <w:rPr>
                <w:rFonts w:ascii="Arial" w:hAnsi="Arial" w:cs="Arial"/>
                <w:sz w:val="22"/>
                <w:szCs w:val="22"/>
              </w:rPr>
            </w:pPr>
          </w:p>
        </w:tc>
      </w:tr>
      <w:tr w:rsidR="007F6196" w:rsidRPr="00D710FC" w14:paraId="7CFDF70D" w14:textId="77777777" w:rsidTr="00D710FC">
        <w:trPr>
          <w:trHeight w:val="879"/>
        </w:trPr>
        <w:tc>
          <w:tcPr>
            <w:tcW w:w="2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CFDF70B" w14:textId="77777777" w:rsidR="007F6196" w:rsidRPr="00D710FC" w:rsidRDefault="00F3599C">
            <w:pPr>
              <w:pStyle w:val="Standard"/>
              <w:rPr>
                <w:rFonts w:ascii="Arial" w:hAnsi="Arial" w:cs="Arial"/>
                <w:sz w:val="22"/>
                <w:szCs w:val="22"/>
              </w:rPr>
            </w:pPr>
            <w:r w:rsidRPr="00D710FC">
              <w:rPr>
                <w:rFonts w:ascii="Arial" w:hAnsi="Arial" w:cs="Arial"/>
                <w:b/>
                <w:sz w:val="22"/>
                <w:szCs w:val="22"/>
              </w:rPr>
              <w:lastRenderedPageBreak/>
              <w:t>How you can contact the Governing Board</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5F758D" w14:textId="57A1D12B" w:rsidR="007F6196" w:rsidRPr="00D710FC" w:rsidRDefault="00F3599C">
            <w:pPr>
              <w:pStyle w:val="Standard"/>
              <w:rPr>
                <w:rFonts w:ascii="Arial" w:eastAsia="Calibri" w:hAnsi="Arial" w:cs="Arial"/>
                <w:sz w:val="22"/>
                <w:szCs w:val="22"/>
              </w:rPr>
            </w:pPr>
            <w:r w:rsidRPr="00D710FC">
              <w:rPr>
                <w:rFonts w:ascii="Arial" w:eastAsia="Calibri" w:hAnsi="Arial" w:cs="Arial"/>
                <w:sz w:val="22"/>
                <w:szCs w:val="22"/>
              </w:rPr>
              <w:t>We always welcome suggestions, feedback and ideas from parents – please contact the Chair of Governors, via the school office. You can see the full list of governors, their attendance at meetings, minutes of Governing Board meetings, and more information about what we do on the Governors’ page of the school website.</w:t>
            </w:r>
          </w:p>
          <w:p w14:paraId="7CFDF70C" w14:textId="6C01F6A1" w:rsidR="00D710FC" w:rsidRPr="00D710FC" w:rsidRDefault="00D710FC">
            <w:pPr>
              <w:pStyle w:val="Standard"/>
              <w:rPr>
                <w:rFonts w:ascii="Arial" w:hAnsi="Arial" w:cs="Arial"/>
                <w:sz w:val="22"/>
                <w:szCs w:val="22"/>
              </w:rPr>
            </w:pPr>
          </w:p>
        </w:tc>
      </w:tr>
    </w:tbl>
    <w:p w14:paraId="7CFDF70E" w14:textId="77777777" w:rsidR="00F3599C" w:rsidRPr="00D710FC" w:rsidRDefault="00F3599C">
      <w:pPr>
        <w:rPr>
          <w:rFonts w:ascii="Arial" w:hAnsi="Arial" w:cs="Arial"/>
          <w:sz w:val="22"/>
          <w:szCs w:val="22"/>
        </w:rPr>
        <w:sectPr w:rsidR="00F3599C" w:rsidRPr="00D710FC">
          <w:headerReference w:type="default" r:id="rId7"/>
          <w:pgSz w:w="11906" w:h="16838"/>
          <w:pgMar w:top="766" w:right="748" w:bottom="720" w:left="902" w:header="709" w:footer="720" w:gutter="0"/>
          <w:cols w:space="720"/>
        </w:sectPr>
      </w:pPr>
    </w:p>
    <w:p w14:paraId="7CFDF70F" w14:textId="77777777" w:rsidR="007F6196" w:rsidRPr="00D710FC" w:rsidRDefault="007F6196">
      <w:pPr>
        <w:pStyle w:val="Standard"/>
        <w:rPr>
          <w:rFonts w:ascii="Arial" w:hAnsi="Arial" w:cs="Arial"/>
          <w:sz w:val="22"/>
          <w:szCs w:val="22"/>
        </w:rPr>
      </w:pPr>
    </w:p>
    <w:p w14:paraId="7CFDF710" w14:textId="77777777" w:rsidR="007F6196" w:rsidRPr="00D710FC" w:rsidRDefault="007F6196">
      <w:pPr>
        <w:pStyle w:val="Standard"/>
        <w:rPr>
          <w:rFonts w:ascii="Arial" w:hAnsi="Arial" w:cs="Arial"/>
          <w:sz w:val="22"/>
          <w:szCs w:val="22"/>
        </w:rPr>
      </w:pPr>
    </w:p>
    <w:p w14:paraId="7CFDF711" w14:textId="77777777" w:rsidR="007F6196" w:rsidRPr="00D710FC" w:rsidRDefault="00F3599C">
      <w:pPr>
        <w:pStyle w:val="Standard"/>
        <w:jc w:val="center"/>
        <w:rPr>
          <w:rFonts w:ascii="Arial" w:hAnsi="Arial" w:cs="Arial"/>
          <w:sz w:val="22"/>
          <w:szCs w:val="22"/>
        </w:rPr>
      </w:pPr>
      <w:r w:rsidRPr="00D710FC">
        <w:rPr>
          <w:rFonts w:ascii="Arial" w:hAnsi="Arial" w:cs="Arial"/>
          <w:b/>
          <w:bCs/>
          <w:sz w:val="22"/>
          <w:szCs w:val="22"/>
        </w:rPr>
        <w:t>Great Bradfords Infant and Nursery School Governing Board</w:t>
      </w:r>
    </w:p>
    <w:p w14:paraId="7CFDF712" w14:textId="77777777" w:rsidR="007F6196" w:rsidRPr="00D710FC" w:rsidRDefault="007F6196">
      <w:pPr>
        <w:pStyle w:val="Standard"/>
        <w:rPr>
          <w:rFonts w:ascii="Arial" w:hAnsi="Arial" w:cs="Arial"/>
          <w:sz w:val="22"/>
          <w:szCs w:val="22"/>
        </w:rPr>
      </w:pPr>
    </w:p>
    <w:tbl>
      <w:tblPr>
        <w:tblW w:w="15984" w:type="dxa"/>
        <w:tblInd w:w="-108" w:type="dxa"/>
        <w:tblLayout w:type="fixed"/>
        <w:tblCellMar>
          <w:left w:w="10" w:type="dxa"/>
          <w:right w:w="10" w:type="dxa"/>
        </w:tblCellMar>
        <w:tblLook w:val="0000" w:firstRow="0" w:lastRow="0" w:firstColumn="0" w:lastColumn="0" w:noHBand="0" w:noVBand="0"/>
      </w:tblPr>
      <w:tblGrid>
        <w:gridCol w:w="7621"/>
        <w:gridCol w:w="3035"/>
        <w:gridCol w:w="5328"/>
      </w:tblGrid>
      <w:tr w:rsidR="007F6196" w:rsidRPr="00D710FC" w14:paraId="7CFDF717" w14:textId="77777777">
        <w:trPr>
          <w:trHeight w:val="831"/>
        </w:trPr>
        <w:tc>
          <w:tcPr>
            <w:tcW w:w="7621" w:type="dxa"/>
            <w:shd w:val="clear" w:color="auto" w:fill="auto"/>
            <w:tcMar>
              <w:top w:w="0" w:type="dxa"/>
              <w:left w:w="108" w:type="dxa"/>
              <w:bottom w:w="0" w:type="dxa"/>
              <w:right w:w="108" w:type="dxa"/>
            </w:tcMar>
          </w:tcPr>
          <w:p w14:paraId="7CFDF713" w14:textId="77777777" w:rsidR="007F6196" w:rsidRPr="00D710FC" w:rsidRDefault="00F3599C">
            <w:pPr>
              <w:pStyle w:val="Standard"/>
              <w:rPr>
                <w:rFonts w:ascii="Arial" w:hAnsi="Arial" w:cs="Arial"/>
                <w:sz w:val="22"/>
                <w:szCs w:val="22"/>
              </w:rPr>
            </w:pPr>
            <w:r w:rsidRPr="00D710FC">
              <w:rPr>
                <w:rFonts w:ascii="Arial" w:hAnsi="Arial" w:cs="Arial"/>
                <w:b/>
                <w:bCs/>
                <w:sz w:val="22"/>
                <w:szCs w:val="22"/>
              </w:rPr>
              <w:t>Governor</w:t>
            </w:r>
          </w:p>
          <w:p w14:paraId="7CFDF714" w14:textId="77777777" w:rsidR="007F6196" w:rsidRPr="00D710FC" w:rsidRDefault="007F6196">
            <w:pPr>
              <w:pStyle w:val="Standard"/>
              <w:rPr>
                <w:rFonts w:ascii="Arial" w:hAnsi="Arial" w:cs="Arial"/>
                <w:b/>
                <w:bCs/>
                <w:sz w:val="22"/>
                <w:szCs w:val="22"/>
              </w:rPr>
            </w:pPr>
          </w:p>
        </w:tc>
        <w:tc>
          <w:tcPr>
            <w:tcW w:w="3035" w:type="dxa"/>
            <w:shd w:val="clear" w:color="auto" w:fill="auto"/>
            <w:tcMar>
              <w:top w:w="0" w:type="dxa"/>
              <w:left w:w="108" w:type="dxa"/>
              <w:bottom w:w="0" w:type="dxa"/>
              <w:right w:w="108" w:type="dxa"/>
            </w:tcMar>
          </w:tcPr>
          <w:p w14:paraId="7CFDF715" w14:textId="77777777" w:rsidR="007F6196" w:rsidRPr="00D710FC" w:rsidRDefault="00F3599C">
            <w:pPr>
              <w:pStyle w:val="Standard"/>
              <w:rPr>
                <w:rFonts w:ascii="Arial" w:hAnsi="Arial" w:cs="Arial"/>
                <w:sz w:val="22"/>
                <w:szCs w:val="22"/>
              </w:rPr>
            </w:pPr>
            <w:r w:rsidRPr="00D710FC">
              <w:rPr>
                <w:rFonts w:ascii="Arial" w:hAnsi="Arial" w:cs="Arial"/>
                <w:b/>
                <w:bCs/>
                <w:sz w:val="22"/>
                <w:szCs w:val="22"/>
              </w:rPr>
              <w:t>Category</w:t>
            </w:r>
          </w:p>
        </w:tc>
        <w:tc>
          <w:tcPr>
            <w:tcW w:w="5328" w:type="dxa"/>
            <w:shd w:val="clear" w:color="auto" w:fill="auto"/>
            <w:tcMar>
              <w:top w:w="0" w:type="dxa"/>
              <w:left w:w="108" w:type="dxa"/>
              <w:bottom w:w="0" w:type="dxa"/>
              <w:right w:w="108" w:type="dxa"/>
            </w:tcMar>
          </w:tcPr>
          <w:p w14:paraId="7CFDF716" w14:textId="77777777" w:rsidR="007F6196" w:rsidRPr="00D710FC" w:rsidRDefault="00F3599C">
            <w:pPr>
              <w:pStyle w:val="Standard"/>
              <w:rPr>
                <w:rFonts w:ascii="Arial" w:hAnsi="Arial" w:cs="Arial"/>
                <w:sz w:val="22"/>
                <w:szCs w:val="22"/>
              </w:rPr>
            </w:pPr>
            <w:r w:rsidRPr="00D710FC">
              <w:rPr>
                <w:rFonts w:ascii="Arial" w:hAnsi="Arial" w:cs="Arial"/>
                <w:b/>
                <w:bCs/>
                <w:sz w:val="22"/>
                <w:szCs w:val="22"/>
              </w:rPr>
              <w:t>Term of office expiry date</w:t>
            </w:r>
          </w:p>
        </w:tc>
      </w:tr>
      <w:tr w:rsidR="007F6196" w:rsidRPr="00D710FC" w14:paraId="7CFDF71B" w14:textId="77777777">
        <w:tc>
          <w:tcPr>
            <w:tcW w:w="7621" w:type="dxa"/>
            <w:shd w:val="clear" w:color="auto" w:fill="auto"/>
            <w:tcMar>
              <w:top w:w="0" w:type="dxa"/>
              <w:left w:w="108" w:type="dxa"/>
              <w:bottom w:w="0" w:type="dxa"/>
              <w:right w:w="108" w:type="dxa"/>
            </w:tcMar>
          </w:tcPr>
          <w:p w14:paraId="7CFDF718" w14:textId="1C1B4A0D" w:rsidR="007F6196" w:rsidRPr="00D710FC" w:rsidRDefault="00F3599C">
            <w:pPr>
              <w:pStyle w:val="Standard"/>
              <w:rPr>
                <w:rFonts w:ascii="Arial" w:hAnsi="Arial" w:cs="Arial"/>
                <w:sz w:val="22"/>
                <w:szCs w:val="22"/>
              </w:rPr>
            </w:pPr>
            <w:r w:rsidRPr="00D710FC">
              <w:rPr>
                <w:rFonts w:ascii="Arial" w:hAnsi="Arial" w:cs="Arial"/>
                <w:sz w:val="22"/>
                <w:szCs w:val="22"/>
              </w:rPr>
              <w:t>Barry Crawford</w:t>
            </w:r>
            <w:r w:rsidR="00951CCE">
              <w:rPr>
                <w:rFonts w:ascii="Arial" w:hAnsi="Arial" w:cs="Arial"/>
                <w:sz w:val="22"/>
                <w:szCs w:val="22"/>
              </w:rPr>
              <w:t xml:space="preserve"> (Chair)</w:t>
            </w:r>
          </w:p>
        </w:tc>
        <w:tc>
          <w:tcPr>
            <w:tcW w:w="3035" w:type="dxa"/>
            <w:shd w:val="clear" w:color="auto" w:fill="auto"/>
            <w:tcMar>
              <w:top w:w="0" w:type="dxa"/>
              <w:left w:w="108" w:type="dxa"/>
              <w:bottom w:w="0" w:type="dxa"/>
              <w:right w:w="108" w:type="dxa"/>
            </w:tcMar>
          </w:tcPr>
          <w:p w14:paraId="7CFDF719" w14:textId="5CCACC29" w:rsidR="00876DE5" w:rsidRPr="00D710FC" w:rsidRDefault="00951CCE">
            <w:pPr>
              <w:pStyle w:val="Standard"/>
              <w:rPr>
                <w:rFonts w:ascii="Arial" w:hAnsi="Arial" w:cs="Arial"/>
                <w:sz w:val="22"/>
                <w:szCs w:val="22"/>
              </w:rPr>
            </w:pPr>
            <w:r>
              <w:rPr>
                <w:rFonts w:ascii="Arial" w:hAnsi="Arial" w:cs="Arial"/>
                <w:sz w:val="22"/>
                <w:szCs w:val="22"/>
              </w:rPr>
              <w:t>Co</w:t>
            </w:r>
            <w:r w:rsidR="001E19ED">
              <w:rPr>
                <w:rFonts w:ascii="Arial" w:hAnsi="Arial" w:cs="Arial"/>
                <w:sz w:val="22"/>
                <w:szCs w:val="22"/>
              </w:rPr>
              <w:t>-Opted Governor</w:t>
            </w:r>
            <w:r w:rsidR="001E19ED">
              <w:rPr>
                <w:rFonts w:ascii="Arial" w:hAnsi="Arial" w:cs="Arial"/>
                <w:sz w:val="22"/>
                <w:szCs w:val="22"/>
              </w:rPr>
              <w:tab/>
            </w:r>
            <w:r w:rsidR="0098186B">
              <w:rPr>
                <w:rFonts w:ascii="Arial" w:hAnsi="Arial" w:cs="Arial"/>
                <w:sz w:val="22"/>
                <w:szCs w:val="22"/>
              </w:rPr>
              <w:t xml:space="preserve">             </w:t>
            </w:r>
            <w:r w:rsidR="001E19ED">
              <w:rPr>
                <w:rFonts w:ascii="Arial" w:hAnsi="Arial" w:cs="Arial"/>
                <w:sz w:val="22"/>
                <w:szCs w:val="22"/>
              </w:rPr>
              <w:t xml:space="preserve">               </w:t>
            </w:r>
          </w:p>
        </w:tc>
        <w:tc>
          <w:tcPr>
            <w:tcW w:w="5328" w:type="dxa"/>
            <w:shd w:val="clear" w:color="auto" w:fill="auto"/>
            <w:tcMar>
              <w:top w:w="0" w:type="dxa"/>
              <w:left w:w="108" w:type="dxa"/>
              <w:bottom w:w="0" w:type="dxa"/>
              <w:right w:w="108" w:type="dxa"/>
            </w:tcMar>
          </w:tcPr>
          <w:p w14:paraId="7CFDF71A" w14:textId="219249B5" w:rsidR="0098186B" w:rsidRPr="00D710FC" w:rsidRDefault="00951CCE">
            <w:pPr>
              <w:pStyle w:val="Standard"/>
              <w:rPr>
                <w:rFonts w:ascii="Arial" w:hAnsi="Arial" w:cs="Arial"/>
                <w:sz w:val="22"/>
                <w:szCs w:val="22"/>
              </w:rPr>
            </w:pPr>
            <w:r>
              <w:rPr>
                <w:rFonts w:ascii="Arial" w:hAnsi="Arial" w:cs="Arial"/>
                <w:sz w:val="22"/>
                <w:szCs w:val="22"/>
              </w:rPr>
              <w:t>28/09/2029</w:t>
            </w:r>
          </w:p>
        </w:tc>
      </w:tr>
      <w:tr w:rsidR="00951CCE" w:rsidRPr="00D710FC" w14:paraId="40C7C90C" w14:textId="77777777">
        <w:tc>
          <w:tcPr>
            <w:tcW w:w="7621" w:type="dxa"/>
            <w:shd w:val="clear" w:color="auto" w:fill="auto"/>
            <w:tcMar>
              <w:top w:w="0" w:type="dxa"/>
              <w:left w:w="108" w:type="dxa"/>
              <w:bottom w:w="0" w:type="dxa"/>
              <w:right w:w="108" w:type="dxa"/>
            </w:tcMar>
          </w:tcPr>
          <w:p w14:paraId="2E40CE75" w14:textId="4654098F" w:rsidR="00951CCE" w:rsidRPr="00D710FC" w:rsidRDefault="00951CCE" w:rsidP="00955DA7">
            <w:pPr>
              <w:pStyle w:val="Standard"/>
              <w:rPr>
                <w:rFonts w:ascii="Arial" w:hAnsi="Arial" w:cs="Arial"/>
                <w:sz w:val="22"/>
                <w:szCs w:val="22"/>
              </w:rPr>
            </w:pPr>
            <w:r>
              <w:rPr>
                <w:rFonts w:ascii="Arial" w:hAnsi="Arial" w:cs="Arial"/>
                <w:sz w:val="22"/>
                <w:szCs w:val="22"/>
              </w:rPr>
              <w:t xml:space="preserve">Lisa Dale </w:t>
            </w:r>
            <w:r w:rsidRPr="00D710FC">
              <w:rPr>
                <w:rFonts w:ascii="Arial" w:hAnsi="Arial" w:cs="Arial"/>
                <w:sz w:val="22"/>
                <w:szCs w:val="22"/>
              </w:rPr>
              <w:t>(Head Teacher)</w:t>
            </w:r>
          </w:p>
        </w:tc>
        <w:tc>
          <w:tcPr>
            <w:tcW w:w="3035" w:type="dxa"/>
            <w:shd w:val="clear" w:color="auto" w:fill="auto"/>
            <w:tcMar>
              <w:top w:w="0" w:type="dxa"/>
              <w:left w:w="108" w:type="dxa"/>
              <w:bottom w:w="0" w:type="dxa"/>
              <w:right w:w="108" w:type="dxa"/>
            </w:tcMar>
          </w:tcPr>
          <w:p w14:paraId="073D1AD3" w14:textId="089D7DFA" w:rsidR="00951CCE" w:rsidRPr="00D710FC" w:rsidRDefault="00951CCE" w:rsidP="00955DA7">
            <w:pPr>
              <w:pStyle w:val="Standard"/>
              <w:rPr>
                <w:rFonts w:ascii="Arial" w:hAnsi="Arial" w:cs="Arial"/>
                <w:sz w:val="22"/>
                <w:szCs w:val="22"/>
              </w:rPr>
            </w:pPr>
            <w:r w:rsidRPr="00D710FC">
              <w:rPr>
                <w:rFonts w:ascii="Arial" w:hAnsi="Arial" w:cs="Arial"/>
                <w:sz w:val="22"/>
                <w:szCs w:val="22"/>
              </w:rPr>
              <w:t>Staff Governor</w:t>
            </w:r>
          </w:p>
        </w:tc>
        <w:tc>
          <w:tcPr>
            <w:tcW w:w="5328" w:type="dxa"/>
            <w:shd w:val="clear" w:color="auto" w:fill="auto"/>
            <w:tcMar>
              <w:top w:w="0" w:type="dxa"/>
              <w:left w:w="108" w:type="dxa"/>
              <w:bottom w:w="0" w:type="dxa"/>
              <w:right w:w="108" w:type="dxa"/>
            </w:tcMar>
          </w:tcPr>
          <w:p w14:paraId="4E3ACC98" w14:textId="3D3DDC99" w:rsidR="00951CCE" w:rsidRPr="00D710FC" w:rsidRDefault="00951CCE" w:rsidP="00955DA7">
            <w:pPr>
              <w:pStyle w:val="Standard"/>
              <w:rPr>
                <w:rFonts w:ascii="Arial" w:hAnsi="Arial" w:cs="Arial"/>
                <w:sz w:val="22"/>
                <w:szCs w:val="22"/>
              </w:rPr>
            </w:pPr>
            <w:r w:rsidRPr="00D710FC">
              <w:rPr>
                <w:rFonts w:ascii="Arial" w:hAnsi="Arial" w:cs="Arial"/>
                <w:sz w:val="22"/>
                <w:szCs w:val="22"/>
              </w:rPr>
              <w:t>Ex officio</w:t>
            </w:r>
          </w:p>
        </w:tc>
      </w:tr>
      <w:tr w:rsidR="00951CCE" w:rsidRPr="00D710FC" w14:paraId="7CFDF71F" w14:textId="77777777">
        <w:tc>
          <w:tcPr>
            <w:tcW w:w="7621" w:type="dxa"/>
            <w:shd w:val="clear" w:color="auto" w:fill="auto"/>
            <w:tcMar>
              <w:top w:w="0" w:type="dxa"/>
              <w:left w:w="108" w:type="dxa"/>
              <w:bottom w:w="0" w:type="dxa"/>
              <w:right w:w="108" w:type="dxa"/>
            </w:tcMar>
          </w:tcPr>
          <w:p w14:paraId="7CFDF71C" w14:textId="5A1E1748" w:rsidR="00951CCE" w:rsidRPr="00D710FC" w:rsidRDefault="00DA4A36" w:rsidP="00955DA7">
            <w:pPr>
              <w:pStyle w:val="Standard"/>
              <w:rPr>
                <w:rFonts w:ascii="Arial" w:hAnsi="Arial" w:cs="Arial"/>
                <w:sz w:val="22"/>
                <w:szCs w:val="22"/>
              </w:rPr>
            </w:pPr>
            <w:r>
              <w:rPr>
                <w:rFonts w:ascii="Arial" w:hAnsi="Arial" w:cs="Arial"/>
                <w:sz w:val="22"/>
                <w:szCs w:val="22"/>
              </w:rPr>
              <w:t>Jess Leonard</w:t>
            </w:r>
          </w:p>
        </w:tc>
        <w:tc>
          <w:tcPr>
            <w:tcW w:w="3035" w:type="dxa"/>
            <w:shd w:val="clear" w:color="auto" w:fill="auto"/>
            <w:tcMar>
              <w:top w:w="0" w:type="dxa"/>
              <w:left w:w="108" w:type="dxa"/>
              <w:bottom w:w="0" w:type="dxa"/>
              <w:right w:w="108" w:type="dxa"/>
            </w:tcMar>
          </w:tcPr>
          <w:p w14:paraId="7CFDF71D" w14:textId="4D0E1FD6" w:rsidR="00951CCE" w:rsidRPr="00D710FC" w:rsidRDefault="00DA4A36" w:rsidP="00955DA7">
            <w:pPr>
              <w:pStyle w:val="Standard"/>
              <w:rPr>
                <w:rFonts w:ascii="Arial" w:hAnsi="Arial" w:cs="Arial"/>
                <w:sz w:val="22"/>
                <w:szCs w:val="22"/>
              </w:rPr>
            </w:pPr>
            <w:r>
              <w:rPr>
                <w:rFonts w:ascii="Arial" w:hAnsi="Arial" w:cs="Arial"/>
                <w:sz w:val="22"/>
                <w:szCs w:val="22"/>
              </w:rPr>
              <w:t>Co-Opted Governor</w:t>
            </w:r>
          </w:p>
        </w:tc>
        <w:tc>
          <w:tcPr>
            <w:tcW w:w="5328" w:type="dxa"/>
            <w:shd w:val="clear" w:color="auto" w:fill="auto"/>
            <w:tcMar>
              <w:top w:w="0" w:type="dxa"/>
              <w:left w:w="108" w:type="dxa"/>
              <w:bottom w:w="0" w:type="dxa"/>
              <w:right w:w="108" w:type="dxa"/>
            </w:tcMar>
          </w:tcPr>
          <w:p w14:paraId="7CFDF71E" w14:textId="2A9ED55C" w:rsidR="00951CCE" w:rsidRPr="00D710FC" w:rsidRDefault="00DA4A36" w:rsidP="00955DA7">
            <w:pPr>
              <w:pStyle w:val="Standard"/>
              <w:rPr>
                <w:rFonts w:ascii="Arial" w:hAnsi="Arial" w:cs="Arial"/>
                <w:sz w:val="22"/>
                <w:szCs w:val="22"/>
              </w:rPr>
            </w:pPr>
            <w:r>
              <w:rPr>
                <w:rFonts w:ascii="Arial" w:hAnsi="Arial" w:cs="Arial"/>
                <w:sz w:val="22"/>
                <w:szCs w:val="22"/>
              </w:rPr>
              <w:t>15/01/2029</w:t>
            </w:r>
          </w:p>
        </w:tc>
      </w:tr>
      <w:tr w:rsidR="00951CCE" w:rsidRPr="00D710FC" w14:paraId="2B0CFB7E" w14:textId="77777777">
        <w:tc>
          <w:tcPr>
            <w:tcW w:w="7621" w:type="dxa"/>
            <w:shd w:val="clear" w:color="auto" w:fill="auto"/>
            <w:tcMar>
              <w:top w:w="0" w:type="dxa"/>
              <w:left w:w="108" w:type="dxa"/>
              <w:bottom w:w="0" w:type="dxa"/>
              <w:right w:w="108" w:type="dxa"/>
            </w:tcMar>
          </w:tcPr>
          <w:p w14:paraId="5F685C28" w14:textId="3CA866DC" w:rsidR="00951CCE" w:rsidRPr="00D710FC" w:rsidRDefault="00DA4A36" w:rsidP="00955DA7">
            <w:pPr>
              <w:pStyle w:val="Standard"/>
              <w:rPr>
                <w:rFonts w:ascii="Arial" w:hAnsi="Arial" w:cs="Arial"/>
                <w:sz w:val="22"/>
                <w:szCs w:val="22"/>
              </w:rPr>
            </w:pPr>
            <w:r>
              <w:rPr>
                <w:rFonts w:ascii="Arial" w:hAnsi="Arial" w:cs="Arial"/>
                <w:sz w:val="22"/>
                <w:szCs w:val="22"/>
              </w:rPr>
              <w:t>Helen Thomas</w:t>
            </w:r>
            <w:r w:rsidR="00951CCE">
              <w:rPr>
                <w:rFonts w:ascii="Arial" w:hAnsi="Arial" w:cs="Arial"/>
                <w:sz w:val="22"/>
                <w:szCs w:val="22"/>
              </w:rPr>
              <w:tab/>
            </w:r>
            <w:r w:rsidR="00951CCE">
              <w:rPr>
                <w:rFonts w:ascii="Arial" w:hAnsi="Arial" w:cs="Arial"/>
                <w:sz w:val="22"/>
                <w:szCs w:val="22"/>
              </w:rPr>
              <w:tab/>
            </w:r>
            <w:r w:rsidR="00951CCE">
              <w:rPr>
                <w:rFonts w:ascii="Arial" w:hAnsi="Arial" w:cs="Arial"/>
                <w:sz w:val="22"/>
                <w:szCs w:val="22"/>
              </w:rPr>
              <w:tab/>
            </w:r>
            <w:r w:rsidR="00951CCE">
              <w:rPr>
                <w:rFonts w:ascii="Arial" w:hAnsi="Arial" w:cs="Arial"/>
                <w:sz w:val="22"/>
                <w:szCs w:val="22"/>
              </w:rPr>
              <w:tab/>
            </w:r>
            <w:r w:rsidR="00951CCE">
              <w:rPr>
                <w:rFonts w:ascii="Arial" w:hAnsi="Arial" w:cs="Arial"/>
                <w:sz w:val="22"/>
                <w:szCs w:val="22"/>
              </w:rPr>
              <w:tab/>
            </w:r>
            <w:r w:rsidR="00951CCE">
              <w:rPr>
                <w:rFonts w:ascii="Arial" w:hAnsi="Arial" w:cs="Arial"/>
                <w:sz w:val="22"/>
                <w:szCs w:val="22"/>
              </w:rPr>
              <w:tab/>
            </w:r>
            <w:r w:rsidR="00951CCE">
              <w:rPr>
                <w:rFonts w:ascii="Arial" w:hAnsi="Arial" w:cs="Arial"/>
                <w:sz w:val="22"/>
                <w:szCs w:val="22"/>
              </w:rPr>
              <w:tab/>
            </w:r>
            <w:r w:rsidR="00951CCE">
              <w:rPr>
                <w:rFonts w:ascii="Arial" w:hAnsi="Arial" w:cs="Arial"/>
                <w:sz w:val="22"/>
                <w:szCs w:val="22"/>
              </w:rPr>
              <w:tab/>
            </w:r>
          </w:p>
        </w:tc>
        <w:tc>
          <w:tcPr>
            <w:tcW w:w="3035" w:type="dxa"/>
            <w:shd w:val="clear" w:color="auto" w:fill="auto"/>
            <w:tcMar>
              <w:top w:w="0" w:type="dxa"/>
              <w:left w:w="108" w:type="dxa"/>
              <w:bottom w:w="0" w:type="dxa"/>
              <w:right w:w="108" w:type="dxa"/>
            </w:tcMar>
          </w:tcPr>
          <w:p w14:paraId="41A4583A" w14:textId="001F9EF7" w:rsidR="00951CCE" w:rsidRPr="00D710FC" w:rsidRDefault="00DA4A36" w:rsidP="00955DA7">
            <w:pPr>
              <w:pStyle w:val="Standard"/>
              <w:rPr>
                <w:rFonts w:ascii="Arial" w:hAnsi="Arial" w:cs="Arial"/>
                <w:sz w:val="22"/>
                <w:szCs w:val="22"/>
              </w:rPr>
            </w:pPr>
            <w:r>
              <w:rPr>
                <w:rFonts w:ascii="Arial" w:hAnsi="Arial" w:cs="Arial"/>
                <w:sz w:val="22"/>
                <w:szCs w:val="22"/>
              </w:rPr>
              <w:t xml:space="preserve">LA </w:t>
            </w:r>
            <w:r w:rsidR="00951CCE">
              <w:rPr>
                <w:rFonts w:ascii="Arial" w:hAnsi="Arial" w:cs="Arial"/>
                <w:sz w:val="22"/>
                <w:szCs w:val="22"/>
              </w:rPr>
              <w:t xml:space="preserve"> Governor</w:t>
            </w:r>
          </w:p>
        </w:tc>
        <w:tc>
          <w:tcPr>
            <w:tcW w:w="5328" w:type="dxa"/>
            <w:shd w:val="clear" w:color="auto" w:fill="auto"/>
            <w:tcMar>
              <w:top w:w="0" w:type="dxa"/>
              <w:left w:w="108" w:type="dxa"/>
              <w:bottom w:w="0" w:type="dxa"/>
              <w:right w:w="108" w:type="dxa"/>
            </w:tcMar>
          </w:tcPr>
          <w:p w14:paraId="58D97FE9" w14:textId="682AC919" w:rsidR="00951CCE" w:rsidRDefault="00DA4A36" w:rsidP="00955DA7">
            <w:pPr>
              <w:pStyle w:val="Standard"/>
              <w:rPr>
                <w:rFonts w:ascii="Arial" w:hAnsi="Arial" w:cs="Arial"/>
                <w:sz w:val="22"/>
                <w:szCs w:val="22"/>
              </w:rPr>
            </w:pPr>
            <w:r>
              <w:rPr>
                <w:rFonts w:ascii="Arial" w:hAnsi="Arial" w:cs="Arial"/>
                <w:sz w:val="22"/>
                <w:szCs w:val="22"/>
              </w:rPr>
              <w:t>04/03/2028</w:t>
            </w:r>
          </w:p>
        </w:tc>
      </w:tr>
      <w:tr w:rsidR="00DA4A36" w:rsidRPr="00D710FC" w14:paraId="7CFDF72F" w14:textId="77777777">
        <w:tc>
          <w:tcPr>
            <w:tcW w:w="7621" w:type="dxa"/>
            <w:shd w:val="clear" w:color="auto" w:fill="auto"/>
            <w:tcMar>
              <w:top w:w="0" w:type="dxa"/>
              <w:left w:w="108" w:type="dxa"/>
              <w:bottom w:w="0" w:type="dxa"/>
              <w:right w:w="108" w:type="dxa"/>
            </w:tcMar>
          </w:tcPr>
          <w:p w14:paraId="7CFDF72C" w14:textId="757F046A" w:rsidR="00DA4A36" w:rsidRPr="00D710FC" w:rsidRDefault="00DA4A36" w:rsidP="00DA4A36">
            <w:pPr>
              <w:pStyle w:val="Standard"/>
              <w:rPr>
                <w:rFonts w:ascii="Arial" w:hAnsi="Arial" w:cs="Arial"/>
                <w:sz w:val="22"/>
                <w:szCs w:val="22"/>
              </w:rPr>
            </w:pPr>
            <w:r>
              <w:rPr>
                <w:rFonts w:ascii="Arial" w:hAnsi="Arial" w:cs="Arial"/>
                <w:sz w:val="22"/>
                <w:szCs w:val="22"/>
              </w:rPr>
              <w:t>Michael Watson</w:t>
            </w:r>
          </w:p>
        </w:tc>
        <w:tc>
          <w:tcPr>
            <w:tcW w:w="3035" w:type="dxa"/>
            <w:shd w:val="clear" w:color="auto" w:fill="auto"/>
            <w:tcMar>
              <w:top w:w="0" w:type="dxa"/>
              <w:left w:w="108" w:type="dxa"/>
              <w:bottom w:w="0" w:type="dxa"/>
              <w:right w:w="108" w:type="dxa"/>
            </w:tcMar>
          </w:tcPr>
          <w:p w14:paraId="7CFDF72D" w14:textId="24D95B22" w:rsidR="00DA4A36" w:rsidRPr="00D710FC" w:rsidRDefault="00DA4A36" w:rsidP="00DA4A36">
            <w:pPr>
              <w:pStyle w:val="Standard"/>
              <w:rPr>
                <w:rFonts w:ascii="Arial" w:hAnsi="Arial" w:cs="Arial"/>
                <w:sz w:val="22"/>
                <w:szCs w:val="22"/>
              </w:rPr>
            </w:pPr>
            <w:r w:rsidRPr="00D710FC">
              <w:rPr>
                <w:rFonts w:ascii="Arial" w:hAnsi="Arial" w:cs="Arial"/>
                <w:sz w:val="22"/>
                <w:szCs w:val="22"/>
              </w:rPr>
              <w:t>Co-</w:t>
            </w:r>
            <w:r>
              <w:rPr>
                <w:rFonts w:ascii="Arial" w:hAnsi="Arial" w:cs="Arial"/>
                <w:sz w:val="22"/>
                <w:szCs w:val="22"/>
              </w:rPr>
              <w:t xml:space="preserve">Opted </w:t>
            </w:r>
            <w:r w:rsidRPr="00D710FC">
              <w:rPr>
                <w:rFonts w:ascii="Arial" w:hAnsi="Arial" w:cs="Arial"/>
                <w:sz w:val="22"/>
                <w:szCs w:val="22"/>
              </w:rPr>
              <w:t>Governor</w:t>
            </w:r>
          </w:p>
        </w:tc>
        <w:tc>
          <w:tcPr>
            <w:tcW w:w="5328" w:type="dxa"/>
            <w:shd w:val="clear" w:color="auto" w:fill="auto"/>
            <w:tcMar>
              <w:top w:w="0" w:type="dxa"/>
              <w:left w:w="108" w:type="dxa"/>
              <w:bottom w:w="0" w:type="dxa"/>
              <w:right w:w="108" w:type="dxa"/>
            </w:tcMar>
          </w:tcPr>
          <w:p w14:paraId="7CFDF72E" w14:textId="4189EE4F" w:rsidR="00DA4A36" w:rsidRPr="00D710FC" w:rsidRDefault="00DA4A36" w:rsidP="00DA4A36">
            <w:pPr>
              <w:pStyle w:val="Standard"/>
              <w:rPr>
                <w:rFonts w:ascii="Arial" w:hAnsi="Arial" w:cs="Arial"/>
                <w:sz w:val="22"/>
                <w:szCs w:val="22"/>
              </w:rPr>
            </w:pPr>
            <w:r>
              <w:rPr>
                <w:rFonts w:ascii="Arial" w:hAnsi="Arial" w:cs="Arial"/>
                <w:sz w:val="22"/>
                <w:szCs w:val="22"/>
              </w:rPr>
              <w:t>17/09/2028</w:t>
            </w:r>
            <w:bookmarkStart w:id="0" w:name="_GoBack"/>
            <w:bookmarkEnd w:id="0"/>
          </w:p>
        </w:tc>
      </w:tr>
      <w:tr w:rsidR="00DA4A36" w:rsidRPr="00D710FC" w14:paraId="7CFDF73C" w14:textId="77777777">
        <w:trPr>
          <w:trHeight w:val="113"/>
        </w:trPr>
        <w:tc>
          <w:tcPr>
            <w:tcW w:w="7621" w:type="dxa"/>
            <w:shd w:val="clear" w:color="auto" w:fill="auto"/>
            <w:tcMar>
              <w:top w:w="0" w:type="dxa"/>
              <w:left w:w="108" w:type="dxa"/>
              <w:bottom w:w="0" w:type="dxa"/>
              <w:right w:w="108" w:type="dxa"/>
            </w:tcMar>
          </w:tcPr>
          <w:p w14:paraId="7CFDF739" w14:textId="03CCD2CA" w:rsidR="00DA4A36" w:rsidRPr="00D710FC" w:rsidRDefault="00DA4A36" w:rsidP="00DA4A36">
            <w:pPr>
              <w:pStyle w:val="Standard"/>
              <w:rPr>
                <w:rFonts w:ascii="Arial" w:hAnsi="Arial" w:cs="Arial"/>
                <w:sz w:val="22"/>
                <w:szCs w:val="22"/>
              </w:rPr>
            </w:pPr>
            <w:r>
              <w:rPr>
                <w:rFonts w:ascii="Arial" w:hAnsi="Arial" w:cs="Arial"/>
                <w:sz w:val="22"/>
                <w:szCs w:val="22"/>
              </w:rPr>
              <w:t>Lisa Weise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tc>
        <w:tc>
          <w:tcPr>
            <w:tcW w:w="3035" w:type="dxa"/>
            <w:shd w:val="clear" w:color="auto" w:fill="auto"/>
            <w:tcMar>
              <w:top w:w="0" w:type="dxa"/>
              <w:left w:w="108" w:type="dxa"/>
              <w:bottom w:w="0" w:type="dxa"/>
              <w:right w:w="108" w:type="dxa"/>
            </w:tcMar>
          </w:tcPr>
          <w:p w14:paraId="7CFDF73A" w14:textId="18D8D39D" w:rsidR="00DA4A36" w:rsidRPr="00D710FC" w:rsidRDefault="00DA4A36" w:rsidP="00DA4A36">
            <w:pPr>
              <w:pStyle w:val="Standard"/>
              <w:rPr>
                <w:rFonts w:ascii="Arial" w:hAnsi="Arial" w:cs="Arial"/>
                <w:sz w:val="22"/>
                <w:szCs w:val="22"/>
              </w:rPr>
            </w:pPr>
            <w:r>
              <w:rPr>
                <w:rFonts w:ascii="Arial" w:hAnsi="Arial" w:cs="Arial"/>
                <w:sz w:val="22"/>
                <w:szCs w:val="22"/>
              </w:rPr>
              <w:t>Staff Governor</w:t>
            </w:r>
          </w:p>
        </w:tc>
        <w:tc>
          <w:tcPr>
            <w:tcW w:w="5328" w:type="dxa"/>
            <w:shd w:val="clear" w:color="auto" w:fill="auto"/>
            <w:tcMar>
              <w:top w:w="0" w:type="dxa"/>
              <w:left w:w="108" w:type="dxa"/>
              <w:bottom w:w="0" w:type="dxa"/>
              <w:right w:w="108" w:type="dxa"/>
            </w:tcMar>
          </w:tcPr>
          <w:p w14:paraId="7CFDF73B" w14:textId="2CD869B2" w:rsidR="00DA4A36" w:rsidRPr="00D710FC" w:rsidRDefault="00DA4A36" w:rsidP="00DA4A36">
            <w:pPr>
              <w:pStyle w:val="Standard"/>
              <w:rPr>
                <w:rFonts w:ascii="Arial" w:hAnsi="Arial" w:cs="Arial"/>
                <w:sz w:val="22"/>
                <w:szCs w:val="22"/>
              </w:rPr>
            </w:pPr>
            <w:r>
              <w:rPr>
                <w:rFonts w:ascii="Arial" w:hAnsi="Arial" w:cs="Arial"/>
                <w:sz w:val="22"/>
                <w:szCs w:val="22"/>
              </w:rPr>
              <w:t>17/09/2028</w:t>
            </w:r>
          </w:p>
        </w:tc>
      </w:tr>
      <w:tr w:rsidR="00DA4A36" w:rsidRPr="00D710FC" w14:paraId="7CFDF740" w14:textId="77777777">
        <w:tc>
          <w:tcPr>
            <w:tcW w:w="7621" w:type="dxa"/>
            <w:shd w:val="clear" w:color="auto" w:fill="auto"/>
            <w:tcMar>
              <w:top w:w="0" w:type="dxa"/>
              <w:left w:w="108" w:type="dxa"/>
              <w:bottom w:w="0" w:type="dxa"/>
              <w:right w:w="108" w:type="dxa"/>
            </w:tcMar>
          </w:tcPr>
          <w:p w14:paraId="7CFDF73D" w14:textId="0A476CCD" w:rsidR="00DA4A36" w:rsidRPr="00D710FC" w:rsidRDefault="00DA4A36" w:rsidP="00DA4A36">
            <w:pPr>
              <w:pStyle w:val="Standard"/>
              <w:rPr>
                <w:rFonts w:ascii="Arial" w:hAnsi="Arial" w:cs="Arial"/>
                <w:sz w:val="22"/>
                <w:szCs w:val="22"/>
              </w:rPr>
            </w:pPr>
          </w:p>
        </w:tc>
        <w:tc>
          <w:tcPr>
            <w:tcW w:w="3035" w:type="dxa"/>
            <w:shd w:val="clear" w:color="auto" w:fill="auto"/>
            <w:tcMar>
              <w:top w:w="0" w:type="dxa"/>
              <w:left w:w="108" w:type="dxa"/>
              <w:bottom w:w="0" w:type="dxa"/>
              <w:right w:w="108" w:type="dxa"/>
            </w:tcMar>
          </w:tcPr>
          <w:p w14:paraId="7CFDF73E" w14:textId="4D6DD9C0" w:rsidR="00DA4A36" w:rsidRPr="00D710FC" w:rsidRDefault="00DA4A36" w:rsidP="00DA4A36">
            <w:pPr>
              <w:pStyle w:val="Standard"/>
              <w:rPr>
                <w:rFonts w:ascii="Arial" w:hAnsi="Arial" w:cs="Arial"/>
                <w:sz w:val="22"/>
                <w:szCs w:val="22"/>
              </w:rPr>
            </w:pPr>
          </w:p>
        </w:tc>
        <w:tc>
          <w:tcPr>
            <w:tcW w:w="5328" w:type="dxa"/>
            <w:shd w:val="clear" w:color="auto" w:fill="auto"/>
            <w:tcMar>
              <w:top w:w="0" w:type="dxa"/>
              <w:left w:w="108" w:type="dxa"/>
              <w:bottom w:w="0" w:type="dxa"/>
              <w:right w:w="108" w:type="dxa"/>
            </w:tcMar>
          </w:tcPr>
          <w:p w14:paraId="7CFDF73F" w14:textId="1A5BC3A9" w:rsidR="00DA4A36" w:rsidRPr="00D710FC" w:rsidRDefault="00DA4A36" w:rsidP="00DA4A36">
            <w:pPr>
              <w:pStyle w:val="Standard"/>
              <w:rPr>
                <w:rFonts w:ascii="Arial" w:hAnsi="Arial" w:cs="Arial"/>
                <w:sz w:val="22"/>
                <w:szCs w:val="22"/>
              </w:rPr>
            </w:pPr>
          </w:p>
        </w:tc>
      </w:tr>
      <w:tr w:rsidR="00DA4A36" w:rsidRPr="00D710FC" w14:paraId="4D04A2B7" w14:textId="77777777">
        <w:tc>
          <w:tcPr>
            <w:tcW w:w="7621" w:type="dxa"/>
            <w:shd w:val="clear" w:color="auto" w:fill="auto"/>
            <w:tcMar>
              <w:top w:w="0" w:type="dxa"/>
              <w:left w:w="108" w:type="dxa"/>
              <w:bottom w:w="0" w:type="dxa"/>
              <w:right w:w="108" w:type="dxa"/>
            </w:tcMar>
          </w:tcPr>
          <w:p w14:paraId="1E03580B" w14:textId="5608D501" w:rsidR="00DA4A36" w:rsidRPr="00D710FC" w:rsidRDefault="00DA4A36" w:rsidP="00DA4A36">
            <w:pPr>
              <w:pStyle w:val="Standard"/>
              <w:rPr>
                <w:rFonts w:ascii="Arial" w:hAnsi="Arial" w:cs="Arial"/>
                <w:sz w:val="22"/>
                <w:szCs w:val="22"/>
              </w:rPr>
            </w:pPr>
          </w:p>
        </w:tc>
        <w:tc>
          <w:tcPr>
            <w:tcW w:w="3035" w:type="dxa"/>
            <w:shd w:val="clear" w:color="auto" w:fill="auto"/>
            <w:tcMar>
              <w:top w:w="0" w:type="dxa"/>
              <w:left w:w="108" w:type="dxa"/>
              <w:bottom w:w="0" w:type="dxa"/>
              <w:right w:w="108" w:type="dxa"/>
            </w:tcMar>
          </w:tcPr>
          <w:p w14:paraId="01557345" w14:textId="43BD739B" w:rsidR="00DA4A36" w:rsidRPr="00D710FC" w:rsidRDefault="00DA4A36" w:rsidP="00DA4A36">
            <w:pPr>
              <w:pStyle w:val="Standard"/>
              <w:rPr>
                <w:rFonts w:ascii="Arial" w:hAnsi="Arial" w:cs="Arial"/>
                <w:sz w:val="22"/>
                <w:szCs w:val="22"/>
              </w:rPr>
            </w:pPr>
          </w:p>
        </w:tc>
        <w:tc>
          <w:tcPr>
            <w:tcW w:w="5328" w:type="dxa"/>
            <w:shd w:val="clear" w:color="auto" w:fill="auto"/>
            <w:tcMar>
              <w:top w:w="0" w:type="dxa"/>
              <w:left w:w="108" w:type="dxa"/>
              <w:bottom w:w="0" w:type="dxa"/>
              <w:right w:w="108" w:type="dxa"/>
            </w:tcMar>
          </w:tcPr>
          <w:p w14:paraId="4633D1CE" w14:textId="4C71C5C8" w:rsidR="00DA4A36" w:rsidRDefault="00DA4A36" w:rsidP="00DA4A36">
            <w:pPr>
              <w:pStyle w:val="Standard"/>
              <w:rPr>
                <w:rFonts w:ascii="Arial" w:hAnsi="Arial" w:cs="Arial"/>
                <w:sz w:val="22"/>
                <w:szCs w:val="22"/>
              </w:rPr>
            </w:pPr>
          </w:p>
        </w:tc>
      </w:tr>
      <w:tr w:rsidR="00DA4A36" w:rsidRPr="00D710FC" w14:paraId="09D095B9" w14:textId="77777777">
        <w:tc>
          <w:tcPr>
            <w:tcW w:w="7621" w:type="dxa"/>
            <w:shd w:val="clear" w:color="auto" w:fill="auto"/>
            <w:tcMar>
              <w:top w:w="0" w:type="dxa"/>
              <w:left w:w="108" w:type="dxa"/>
              <w:bottom w:w="0" w:type="dxa"/>
              <w:right w:w="108" w:type="dxa"/>
            </w:tcMar>
          </w:tcPr>
          <w:p w14:paraId="1E71746F" w14:textId="154CD454" w:rsidR="00DA4A36" w:rsidRDefault="00DA4A36" w:rsidP="00DA4A36">
            <w:pPr>
              <w:pStyle w:val="Standard"/>
              <w:rPr>
                <w:rFonts w:ascii="Arial" w:hAnsi="Arial" w:cs="Arial"/>
                <w:sz w:val="22"/>
                <w:szCs w:val="22"/>
              </w:rPr>
            </w:pPr>
          </w:p>
        </w:tc>
        <w:tc>
          <w:tcPr>
            <w:tcW w:w="3035" w:type="dxa"/>
            <w:shd w:val="clear" w:color="auto" w:fill="auto"/>
            <w:tcMar>
              <w:top w:w="0" w:type="dxa"/>
              <w:left w:w="108" w:type="dxa"/>
              <w:bottom w:w="0" w:type="dxa"/>
              <w:right w:w="108" w:type="dxa"/>
            </w:tcMar>
          </w:tcPr>
          <w:p w14:paraId="018C912F" w14:textId="32A594DE" w:rsidR="00DA4A36" w:rsidRPr="00D710FC" w:rsidRDefault="00DA4A36" w:rsidP="00DA4A36">
            <w:pPr>
              <w:pStyle w:val="Standard"/>
              <w:rPr>
                <w:rFonts w:ascii="Arial" w:hAnsi="Arial" w:cs="Arial"/>
                <w:sz w:val="22"/>
                <w:szCs w:val="22"/>
              </w:rPr>
            </w:pPr>
          </w:p>
        </w:tc>
        <w:tc>
          <w:tcPr>
            <w:tcW w:w="5328" w:type="dxa"/>
            <w:shd w:val="clear" w:color="auto" w:fill="auto"/>
            <w:tcMar>
              <w:top w:w="0" w:type="dxa"/>
              <w:left w:w="108" w:type="dxa"/>
              <w:bottom w:w="0" w:type="dxa"/>
              <w:right w:w="108" w:type="dxa"/>
            </w:tcMar>
          </w:tcPr>
          <w:p w14:paraId="08AA56CC" w14:textId="17ABBE05" w:rsidR="00DA4A36" w:rsidRDefault="00DA4A36" w:rsidP="00DA4A36">
            <w:pPr>
              <w:pStyle w:val="Standard"/>
              <w:rPr>
                <w:rFonts w:ascii="Arial" w:hAnsi="Arial" w:cs="Arial"/>
                <w:sz w:val="22"/>
                <w:szCs w:val="22"/>
              </w:rPr>
            </w:pPr>
          </w:p>
        </w:tc>
      </w:tr>
    </w:tbl>
    <w:p w14:paraId="7CFDF741" w14:textId="52651E0C" w:rsidR="007F6196" w:rsidRPr="00D710FC" w:rsidRDefault="00F3599C">
      <w:pPr>
        <w:pStyle w:val="Standard"/>
        <w:rPr>
          <w:rFonts w:ascii="Arial" w:hAnsi="Arial" w:cs="Arial"/>
          <w:sz w:val="22"/>
          <w:szCs w:val="22"/>
        </w:rPr>
      </w:pPr>
      <w:r w:rsidRPr="00D710FC">
        <w:rPr>
          <w:rFonts w:ascii="Arial" w:hAnsi="Arial" w:cs="Arial"/>
          <w:sz w:val="22"/>
          <w:szCs w:val="22"/>
        </w:rPr>
        <w:tab/>
      </w:r>
      <w:r w:rsidRPr="00D710FC">
        <w:rPr>
          <w:rFonts w:ascii="Arial" w:hAnsi="Arial" w:cs="Arial"/>
          <w:sz w:val="22"/>
          <w:szCs w:val="22"/>
        </w:rPr>
        <w:tab/>
      </w:r>
      <w:r w:rsidRPr="00D710FC">
        <w:rPr>
          <w:rFonts w:ascii="Arial" w:hAnsi="Arial" w:cs="Arial"/>
          <w:sz w:val="22"/>
          <w:szCs w:val="22"/>
        </w:rPr>
        <w:tab/>
      </w:r>
      <w:r w:rsidRPr="00D710FC">
        <w:rPr>
          <w:rFonts w:ascii="Arial" w:hAnsi="Arial" w:cs="Arial"/>
          <w:sz w:val="22"/>
          <w:szCs w:val="22"/>
        </w:rPr>
        <w:tab/>
      </w:r>
      <w:r w:rsidRPr="00D710FC">
        <w:rPr>
          <w:rFonts w:ascii="Arial" w:hAnsi="Arial" w:cs="Arial"/>
          <w:sz w:val="22"/>
          <w:szCs w:val="22"/>
        </w:rPr>
        <w:tab/>
      </w:r>
      <w:r w:rsidRPr="00D710FC">
        <w:rPr>
          <w:rFonts w:ascii="Arial" w:hAnsi="Arial" w:cs="Arial"/>
          <w:sz w:val="22"/>
          <w:szCs w:val="22"/>
        </w:rPr>
        <w:tab/>
      </w:r>
      <w:r w:rsidRPr="00D710FC">
        <w:rPr>
          <w:rFonts w:ascii="Arial" w:hAnsi="Arial" w:cs="Arial"/>
          <w:sz w:val="22"/>
          <w:szCs w:val="22"/>
        </w:rPr>
        <w:tab/>
      </w:r>
      <w:r w:rsidRPr="00D710FC">
        <w:rPr>
          <w:rFonts w:ascii="Arial" w:hAnsi="Arial" w:cs="Arial"/>
          <w:sz w:val="22"/>
          <w:szCs w:val="22"/>
        </w:rPr>
        <w:tab/>
      </w:r>
      <w:r w:rsidRPr="00D710FC">
        <w:rPr>
          <w:rFonts w:ascii="Arial" w:hAnsi="Arial" w:cs="Arial"/>
          <w:sz w:val="22"/>
          <w:szCs w:val="22"/>
        </w:rPr>
        <w:tab/>
      </w:r>
    </w:p>
    <w:p w14:paraId="7CFDF743" w14:textId="77777777" w:rsidR="007F6196" w:rsidRPr="00D710FC" w:rsidRDefault="007F6196">
      <w:pPr>
        <w:pStyle w:val="Standard"/>
        <w:pageBreakBefore/>
        <w:rPr>
          <w:rFonts w:ascii="Arial" w:hAnsi="Arial" w:cs="Arial"/>
          <w:sz w:val="22"/>
          <w:szCs w:val="22"/>
          <w:shd w:val="clear" w:color="auto" w:fill="FFFF00"/>
        </w:rPr>
      </w:pPr>
    </w:p>
    <w:p w14:paraId="7CFDF744" w14:textId="77777777" w:rsidR="007F6196" w:rsidRPr="00D710FC" w:rsidRDefault="007F6196">
      <w:pPr>
        <w:pStyle w:val="Standard"/>
        <w:rPr>
          <w:rFonts w:ascii="Arial" w:hAnsi="Arial" w:cs="Arial"/>
          <w:sz w:val="22"/>
          <w:szCs w:val="22"/>
          <w:shd w:val="clear" w:color="auto" w:fill="FFFF00"/>
        </w:rPr>
      </w:pPr>
    </w:p>
    <w:p w14:paraId="7CFDF745" w14:textId="1DC0EC06" w:rsidR="007F6196" w:rsidRPr="00D710FC" w:rsidRDefault="00F3599C">
      <w:pPr>
        <w:pStyle w:val="Standard"/>
        <w:jc w:val="center"/>
        <w:rPr>
          <w:rFonts w:ascii="Arial" w:hAnsi="Arial" w:cs="Arial"/>
          <w:sz w:val="22"/>
          <w:szCs w:val="22"/>
        </w:rPr>
      </w:pPr>
      <w:r w:rsidRPr="00D710FC">
        <w:rPr>
          <w:rFonts w:ascii="Arial" w:hAnsi="Arial" w:cs="Arial"/>
          <w:b/>
          <w:bCs/>
          <w:sz w:val="22"/>
          <w:szCs w:val="22"/>
        </w:rPr>
        <w:t>Great Bradfords Infant and Nursery School Governors’ Attendance Record for 20</w:t>
      </w:r>
      <w:r w:rsidR="00E3117F">
        <w:rPr>
          <w:rFonts w:ascii="Arial" w:hAnsi="Arial" w:cs="Arial"/>
          <w:b/>
          <w:bCs/>
          <w:sz w:val="22"/>
          <w:szCs w:val="22"/>
        </w:rPr>
        <w:t>25</w:t>
      </w:r>
      <w:r w:rsidR="00E41F6D" w:rsidRPr="00D710FC">
        <w:rPr>
          <w:rFonts w:ascii="Arial" w:hAnsi="Arial" w:cs="Arial"/>
          <w:b/>
          <w:bCs/>
          <w:sz w:val="22"/>
          <w:szCs w:val="22"/>
        </w:rPr>
        <w:t>-2</w:t>
      </w:r>
      <w:r w:rsidR="00E3117F">
        <w:rPr>
          <w:rFonts w:ascii="Arial" w:hAnsi="Arial" w:cs="Arial"/>
          <w:b/>
          <w:bCs/>
          <w:sz w:val="22"/>
          <w:szCs w:val="22"/>
        </w:rPr>
        <w:t>6</w:t>
      </w:r>
    </w:p>
    <w:p w14:paraId="7CFDF746" w14:textId="77777777" w:rsidR="007F6196" w:rsidRPr="00D710FC" w:rsidRDefault="007F6196">
      <w:pPr>
        <w:pStyle w:val="Standard"/>
        <w:rPr>
          <w:rFonts w:ascii="Arial" w:hAnsi="Arial" w:cs="Arial"/>
          <w:sz w:val="22"/>
          <w:szCs w:val="22"/>
        </w:rPr>
      </w:pPr>
    </w:p>
    <w:tbl>
      <w:tblPr>
        <w:tblW w:w="8755" w:type="dxa"/>
        <w:tblInd w:w="-108" w:type="dxa"/>
        <w:tblLayout w:type="fixed"/>
        <w:tblCellMar>
          <w:left w:w="10" w:type="dxa"/>
          <w:right w:w="10" w:type="dxa"/>
        </w:tblCellMar>
        <w:tblLook w:val="0000" w:firstRow="0" w:lastRow="0" w:firstColumn="0" w:lastColumn="0" w:noHBand="0" w:noVBand="0"/>
      </w:tblPr>
      <w:tblGrid>
        <w:gridCol w:w="2660"/>
        <w:gridCol w:w="2977"/>
        <w:gridCol w:w="3118"/>
      </w:tblGrid>
      <w:tr w:rsidR="007F6196" w:rsidRPr="00D710FC" w14:paraId="7CFDF74B" w14:textId="77777777">
        <w:tc>
          <w:tcPr>
            <w:tcW w:w="2660" w:type="dxa"/>
            <w:shd w:val="clear" w:color="auto" w:fill="auto"/>
            <w:tcMar>
              <w:top w:w="0" w:type="dxa"/>
              <w:left w:w="108" w:type="dxa"/>
              <w:bottom w:w="0" w:type="dxa"/>
              <w:right w:w="108" w:type="dxa"/>
            </w:tcMar>
          </w:tcPr>
          <w:p w14:paraId="7CFDF747" w14:textId="355EF198" w:rsidR="007F6196" w:rsidRPr="00D710FC" w:rsidRDefault="00F3599C">
            <w:pPr>
              <w:pStyle w:val="Standard"/>
              <w:rPr>
                <w:rFonts w:ascii="Arial" w:hAnsi="Arial" w:cs="Arial"/>
                <w:sz w:val="22"/>
                <w:szCs w:val="22"/>
              </w:rPr>
            </w:pPr>
            <w:r w:rsidRPr="00D710FC">
              <w:rPr>
                <w:rFonts w:ascii="Arial" w:hAnsi="Arial" w:cs="Arial"/>
                <w:b/>
                <w:bCs/>
                <w:sz w:val="22"/>
                <w:szCs w:val="22"/>
              </w:rPr>
              <w:t>Governor</w:t>
            </w:r>
            <w:r w:rsidR="00E41F6D" w:rsidRPr="00D710FC">
              <w:rPr>
                <w:rFonts w:ascii="Arial" w:hAnsi="Arial" w:cs="Arial"/>
                <w:b/>
                <w:bCs/>
                <w:sz w:val="22"/>
                <w:szCs w:val="22"/>
              </w:rPr>
              <w:t xml:space="preserve">                                    </w:t>
            </w:r>
          </w:p>
          <w:p w14:paraId="7CFDF748" w14:textId="77777777" w:rsidR="007F6196" w:rsidRPr="00D710FC" w:rsidRDefault="007F6196">
            <w:pPr>
              <w:pStyle w:val="Standard"/>
              <w:rPr>
                <w:rFonts w:ascii="Arial" w:hAnsi="Arial" w:cs="Arial"/>
                <w:b/>
                <w:bCs/>
                <w:sz w:val="22"/>
                <w:szCs w:val="22"/>
              </w:rPr>
            </w:pPr>
          </w:p>
        </w:tc>
        <w:tc>
          <w:tcPr>
            <w:tcW w:w="2977" w:type="dxa"/>
            <w:shd w:val="clear" w:color="auto" w:fill="auto"/>
            <w:tcMar>
              <w:top w:w="0" w:type="dxa"/>
              <w:left w:w="108" w:type="dxa"/>
              <w:bottom w:w="0" w:type="dxa"/>
              <w:right w:w="108" w:type="dxa"/>
            </w:tcMar>
          </w:tcPr>
          <w:p w14:paraId="7CFDF749" w14:textId="77777777" w:rsidR="007F6196" w:rsidRPr="00D710FC" w:rsidRDefault="00F3599C">
            <w:pPr>
              <w:pStyle w:val="Standard"/>
              <w:rPr>
                <w:rFonts w:ascii="Arial" w:hAnsi="Arial" w:cs="Arial"/>
                <w:sz w:val="22"/>
                <w:szCs w:val="22"/>
              </w:rPr>
            </w:pPr>
            <w:r w:rsidRPr="00D710FC">
              <w:rPr>
                <w:rFonts w:ascii="Arial" w:hAnsi="Arial" w:cs="Arial"/>
                <w:b/>
                <w:bCs/>
                <w:sz w:val="22"/>
                <w:szCs w:val="22"/>
              </w:rPr>
              <w:t>Full Governing Board</w:t>
            </w:r>
          </w:p>
        </w:tc>
        <w:tc>
          <w:tcPr>
            <w:tcW w:w="3118" w:type="dxa"/>
            <w:shd w:val="clear" w:color="auto" w:fill="auto"/>
            <w:tcMar>
              <w:top w:w="0" w:type="dxa"/>
              <w:left w:w="108" w:type="dxa"/>
              <w:bottom w:w="0" w:type="dxa"/>
              <w:right w:w="108" w:type="dxa"/>
            </w:tcMar>
          </w:tcPr>
          <w:p w14:paraId="7CFDF74A" w14:textId="77777777" w:rsidR="007F6196" w:rsidRPr="00D710FC" w:rsidRDefault="00F3599C">
            <w:pPr>
              <w:pStyle w:val="Standard"/>
              <w:rPr>
                <w:rFonts w:ascii="Arial" w:hAnsi="Arial" w:cs="Arial"/>
                <w:sz w:val="22"/>
                <w:szCs w:val="22"/>
              </w:rPr>
            </w:pPr>
            <w:r w:rsidRPr="00D710FC">
              <w:rPr>
                <w:rFonts w:ascii="Arial" w:hAnsi="Arial" w:cs="Arial"/>
                <w:b/>
                <w:bCs/>
                <w:sz w:val="22"/>
                <w:szCs w:val="22"/>
              </w:rPr>
              <w:t>Pay &amp; Performance</w:t>
            </w:r>
          </w:p>
        </w:tc>
      </w:tr>
      <w:tr w:rsidR="007F6196" w:rsidRPr="00D710FC" w14:paraId="7CFDF74F" w14:textId="77777777">
        <w:tc>
          <w:tcPr>
            <w:tcW w:w="2660" w:type="dxa"/>
            <w:shd w:val="clear" w:color="auto" w:fill="auto"/>
            <w:tcMar>
              <w:top w:w="0" w:type="dxa"/>
              <w:left w:w="108" w:type="dxa"/>
              <w:bottom w:w="0" w:type="dxa"/>
              <w:right w:w="108" w:type="dxa"/>
            </w:tcMar>
          </w:tcPr>
          <w:p w14:paraId="7CFDF74C" w14:textId="77777777" w:rsidR="007F6196" w:rsidRPr="00D710FC" w:rsidRDefault="00F3599C">
            <w:pPr>
              <w:pStyle w:val="Standard"/>
              <w:rPr>
                <w:rFonts w:ascii="Arial" w:hAnsi="Arial" w:cs="Arial"/>
                <w:sz w:val="22"/>
                <w:szCs w:val="22"/>
              </w:rPr>
            </w:pPr>
            <w:r w:rsidRPr="00D710FC">
              <w:rPr>
                <w:rFonts w:ascii="Arial" w:hAnsi="Arial" w:cs="Arial"/>
                <w:sz w:val="22"/>
                <w:szCs w:val="22"/>
              </w:rPr>
              <w:t>Barry Crawford</w:t>
            </w:r>
          </w:p>
        </w:tc>
        <w:tc>
          <w:tcPr>
            <w:tcW w:w="2977" w:type="dxa"/>
            <w:shd w:val="clear" w:color="auto" w:fill="auto"/>
            <w:tcMar>
              <w:top w:w="0" w:type="dxa"/>
              <w:left w:w="108" w:type="dxa"/>
              <w:bottom w:w="0" w:type="dxa"/>
              <w:right w:w="108" w:type="dxa"/>
            </w:tcMar>
          </w:tcPr>
          <w:p w14:paraId="7CFDF74D" w14:textId="0CB939BB" w:rsidR="007F6196" w:rsidRPr="00D710FC" w:rsidRDefault="00C620EA">
            <w:pPr>
              <w:pStyle w:val="Standard"/>
              <w:rPr>
                <w:rFonts w:ascii="Arial" w:hAnsi="Arial" w:cs="Arial"/>
                <w:sz w:val="22"/>
                <w:szCs w:val="22"/>
              </w:rPr>
            </w:pPr>
            <w:r>
              <w:rPr>
                <w:rFonts w:ascii="Arial" w:hAnsi="Arial" w:cs="Arial"/>
                <w:sz w:val="22"/>
                <w:szCs w:val="22"/>
              </w:rPr>
              <w:t>7</w:t>
            </w:r>
            <w:r w:rsidR="00E3117F">
              <w:rPr>
                <w:rFonts w:ascii="Arial" w:hAnsi="Arial" w:cs="Arial"/>
                <w:sz w:val="22"/>
                <w:szCs w:val="22"/>
              </w:rPr>
              <w:t>1</w:t>
            </w:r>
            <w:r>
              <w:rPr>
                <w:rFonts w:ascii="Arial" w:hAnsi="Arial" w:cs="Arial"/>
                <w:sz w:val="22"/>
                <w:szCs w:val="22"/>
              </w:rPr>
              <w:t>%</w:t>
            </w:r>
          </w:p>
        </w:tc>
        <w:tc>
          <w:tcPr>
            <w:tcW w:w="3118" w:type="dxa"/>
            <w:shd w:val="clear" w:color="auto" w:fill="auto"/>
            <w:tcMar>
              <w:top w:w="0" w:type="dxa"/>
              <w:left w:w="108" w:type="dxa"/>
              <w:bottom w:w="0" w:type="dxa"/>
              <w:right w:w="108" w:type="dxa"/>
            </w:tcMar>
          </w:tcPr>
          <w:p w14:paraId="7CFDF74E" w14:textId="318F2851" w:rsidR="007F6196" w:rsidRPr="00D710FC" w:rsidRDefault="00F11E40">
            <w:pPr>
              <w:pStyle w:val="Standard"/>
              <w:rPr>
                <w:rFonts w:ascii="Arial" w:hAnsi="Arial" w:cs="Arial"/>
                <w:sz w:val="22"/>
                <w:szCs w:val="22"/>
              </w:rPr>
            </w:pPr>
            <w:r>
              <w:rPr>
                <w:rFonts w:ascii="Arial" w:hAnsi="Arial" w:cs="Arial"/>
                <w:sz w:val="22"/>
                <w:szCs w:val="22"/>
              </w:rPr>
              <w:t>N/A</w:t>
            </w:r>
          </w:p>
        </w:tc>
      </w:tr>
      <w:tr w:rsidR="00E3117F" w:rsidRPr="00D710FC" w14:paraId="73BC5AB4" w14:textId="77777777">
        <w:tc>
          <w:tcPr>
            <w:tcW w:w="2660" w:type="dxa"/>
            <w:shd w:val="clear" w:color="auto" w:fill="auto"/>
            <w:tcMar>
              <w:top w:w="0" w:type="dxa"/>
              <w:left w:w="108" w:type="dxa"/>
              <w:bottom w:w="0" w:type="dxa"/>
              <w:right w:w="108" w:type="dxa"/>
            </w:tcMar>
          </w:tcPr>
          <w:p w14:paraId="57A89D6E" w14:textId="419CD310" w:rsidR="00E3117F" w:rsidRPr="00D710FC" w:rsidRDefault="00E3117F">
            <w:pPr>
              <w:pStyle w:val="Standard"/>
              <w:rPr>
                <w:rFonts w:ascii="Arial" w:hAnsi="Arial" w:cs="Arial"/>
                <w:sz w:val="22"/>
                <w:szCs w:val="22"/>
              </w:rPr>
            </w:pPr>
            <w:r>
              <w:rPr>
                <w:rFonts w:ascii="Arial" w:hAnsi="Arial" w:cs="Arial"/>
                <w:sz w:val="22"/>
                <w:szCs w:val="22"/>
              </w:rPr>
              <w:t>Lisa Dale</w:t>
            </w:r>
          </w:p>
        </w:tc>
        <w:tc>
          <w:tcPr>
            <w:tcW w:w="2977" w:type="dxa"/>
            <w:shd w:val="clear" w:color="auto" w:fill="auto"/>
            <w:tcMar>
              <w:top w:w="0" w:type="dxa"/>
              <w:left w:w="108" w:type="dxa"/>
              <w:bottom w:w="0" w:type="dxa"/>
              <w:right w:w="108" w:type="dxa"/>
            </w:tcMar>
          </w:tcPr>
          <w:p w14:paraId="7AAC646B" w14:textId="7572E251" w:rsidR="00E3117F" w:rsidRDefault="00E3117F">
            <w:pPr>
              <w:pStyle w:val="Standard"/>
              <w:rPr>
                <w:rFonts w:ascii="Arial" w:hAnsi="Arial" w:cs="Arial"/>
                <w:sz w:val="22"/>
                <w:szCs w:val="22"/>
              </w:rPr>
            </w:pPr>
            <w:r>
              <w:rPr>
                <w:rFonts w:ascii="Arial" w:hAnsi="Arial" w:cs="Arial"/>
                <w:sz w:val="22"/>
                <w:szCs w:val="22"/>
              </w:rPr>
              <w:t>100%</w:t>
            </w:r>
          </w:p>
        </w:tc>
        <w:tc>
          <w:tcPr>
            <w:tcW w:w="3118" w:type="dxa"/>
            <w:shd w:val="clear" w:color="auto" w:fill="auto"/>
            <w:tcMar>
              <w:top w:w="0" w:type="dxa"/>
              <w:left w:w="108" w:type="dxa"/>
              <w:bottom w:w="0" w:type="dxa"/>
              <w:right w:w="108" w:type="dxa"/>
            </w:tcMar>
          </w:tcPr>
          <w:p w14:paraId="42954672" w14:textId="5F70D8B1" w:rsidR="00E3117F" w:rsidRDefault="00E3117F">
            <w:pPr>
              <w:pStyle w:val="Standard"/>
              <w:rPr>
                <w:rFonts w:ascii="Arial" w:hAnsi="Arial" w:cs="Arial"/>
                <w:sz w:val="22"/>
                <w:szCs w:val="22"/>
              </w:rPr>
            </w:pPr>
            <w:r>
              <w:rPr>
                <w:rFonts w:ascii="Arial" w:hAnsi="Arial" w:cs="Arial"/>
                <w:sz w:val="22"/>
                <w:szCs w:val="22"/>
              </w:rPr>
              <w:t>N/A</w:t>
            </w:r>
          </w:p>
        </w:tc>
      </w:tr>
      <w:tr w:rsidR="00B31CAB" w:rsidRPr="00D710FC" w14:paraId="7CFDF764" w14:textId="77777777">
        <w:tc>
          <w:tcPr>
            <w:tcW w:w="2660" w:type="dxa"/>
            <w:shd w:val="clear" w:color="auto" w:fill="auto"/>
            <w:tcMar>
              <w:top w:w="0" w:type="dxa"/>
              <w:left w:w="108" w:type="dxa"/>
              <w:bottom w:w="0" w:type="dxa"/>
              <w:right w:w="108" w:type="dxa"/>
            </w:tcMar>
          </w:tcPr>
          <w:p w14:paraId="7CFDF761" w14:textId="77777777" w:rsidR="00B31CAB" w:rsidRPr="00D710FC" w:rsidRDefault="00B31CAB" w:rsidP="00B31CAB">
            <w:pPr>
              <w:pStyle w:val="Standard"/>
              <w:rPr>
                <w:rFonts w:ascii="Arial" w:hAnsi="Arial" w:cs="Arial"/>
                <w:sz w:val="22"/>
                <w:szCs w:val="22"/>
              </w:rPr>
            </w:pPr>
            <w:r w:rsidRPr="00D710FC">
              <w:rPr>
                <w:rFonts w:ascii="Arial" w:hAnsi="Arial" w:cs="Arial"/>
                <w:sz w:val="22"/>
                <w:szCs w:val="22"/>
              </w:rPr>
              <w:t>Helen Thomas</w:t>
            </w:r>
          </w:p>
        </w:tc>
        <w:tc>
          <w:tcPr>
            <w:tcW w:w="2977" w:type="dxa"/>
            <w:shd w:val="clear" w:color="auto" w:fill="auto"/>
            <w:tcMar>
              <w:top w:w="0" w:type="dxa"/>
              <w:left w:w="108" w:type="dxa"/>
              <w:bottom w:w="0" w:type="dxa"/>
              <w:right w:w="108" w:type="dxa"/>
            </w:tcMar>
          </w:tcPr>
          <w:p w14:paraId="7CFDF762" w14:textId="50643C96" w:rsidR="00B31CAB" w:rsidRPr="00D710FC" w:rsidRDefault="00C620EA" w:rsidP="00B31CAB">
            <w:pPr>
              <w:pStyle w:val="Standard"/>
              <w:rPr>
                <w:rFonts w:ascii="Arial" w:hAnsi="Arial" w:cs="Arial"/>
                <w:sz w:val="22"/>
                <w:szCs w:val="22"/>
              </w:rPr>
            </w:pPr>
            <w:r>
              <w:rPr>
                <w:rFonts w:ascii="Arial" w:hAnsi="Arial" w:cs="Arial"/>
                <w:sz w:val="22"/>
                <w:szCs w:val="22"/>
              </w:rPr>
              <w:t>7</w:t>
            </w:r>
            <w:r w:rsidR="00E3117F">
              <w:rPr>
                <w:rFonts w:ascii="Arial" w:hAnsi="Arial" w:cs="Arial"/>
                <w:sz w:val="22"/>
                <w:szCs w:val="22"/>
              </w:rPr>
              <w:t>1</w:t>
            </w:r>
            <w:r>
              <w:rPr>
                <w:rFonts w:ascii="Arial" w:hAnsi="Arial" w:cs="Arial"/>
                <w:sz w:val="22"/>
                <w:szCs w:val="22"/>
              </w:rPr>
              <w:t>%</w:t>
            </w:r>
          </w:p>
        </w:tc>
        <w:tc>
          <w:tcPr>
            <w:tcW w:w="3118" w:type="dxa"/>
            <w:shd w:val="clear" w:color="auto" w:fill="auto"/>
            <w:tcMar>
              <w:top w:w="0" w:type="dxa"/>
              <w:left w:w="108" w:type="dxa"/>
              <w:bottom w:w="0" w:type="dxa"/>
              <w:right w:w="108" w:type="dxa"/>
            </w:tcMar>
          </w:tcPr>
          <w:p w14:paraId="7CFDF763" w14:textId="2B1DAE84" w:rsidR="00B31CAB" w:rsidRPr="00D710FC" w:rsidRDefault="00B31CAB" w:rsidP="00B31CAB">
            <w:pPr>
              <w:pStyle w:val="Standard"/>
              <w:rPr>
                <w:rFonts w:ascii="Arial" w:hAnsi="Arial" w:cs="Arial"/>
                <w:sz w:val="22"/>
                <w:szCs w:val="22"/>
              </w:rPr>
            </w:pPr>
            <w:r>
              <w:rPr>
                <w:rFonts w:ascii="Arial" w:hAnsi="Arial" w:cs="Arial"/>
                <w:sz w:val="22"/>
                <w:szCs w:val="22"/>
              </w:rPr>
              <w:t>N/A</w:t>
            </w:r>
          </w:p>
        </w:tc>
      </w:tr>
      <w:tr w:rsidR="00B31CAB" w:rsidRPr="00D710FC" w14:paraId="7CFDF769" w14:textId="77777777">
        <w:tc>
          <w:tcPr>
            <w:tcW w:w="2660" w:type="dxa"/>
            <w:shd w:val="clear" w:color="auto" w:fill="auto"/>
            <w:tcMar>
              <w:top w:w="0" w:type="dxa"/>
              <w:left w:w="108" w:type="dxa"/>
              <w:bottom w:w="0" w:type="dxa"/>
              <w:right w:w="108" w:type="dxa"/>
            </w:tcMar>
          </w:tcPr>
          <w:p w14:paraId="7CFDF766" w14:textId="5A7D5B17" w:rsidR="00026239" w:rsidRPr="00D710FC" w:rsidRDefault="00702A41" w:rsidP="00B31CAB">
            <w:pPr>
              <w:pStyle w:val="Standard"/>
              <w:rPr>
                <w:rFonts w:ascii="Arial" w:hAnsi="Arial" w:cs="Arial"/>
                <w:sz w:val="22"/>
                <w:szCs w:val="22"/>
              </w:rPr>
            </w:pPr>
            <w:r>
              <w:rPr>
                <w:rFonts w:ascii="Arial" w:hAnsi="Arial" w:cs="Arial"/>
                <w:sz w:val="22"/>
                <w:szCs w:val="22"/>
              </w:rPr>
              <w:t>Jess</w:t>
            </w:r>
            <w:r w:rsidR="00026239">
              <w:rPr>
                <w:rFonts w:ascii="Arial" w:hAnsi="Arial" w:cs="Arial"/>
                <w:sz w:val="22"/>
                <w:szCs w:val="22"/>
              </w:rPr>
              <w:t xml:space="preserve"> Leonard</w:t>
            </w:r>
          </w:p>
        </w:tc>
        <w:tc>
          <w:tcPr>
            <w:tcW w:w="2977" w:type="dxa"/>
            <w:shd w:val="clear" w:color="auto" w:fill="auto"/>
            <w:tcMar>
              <w:top w:w="0" w:type="dxa"/>
              <w:left w:w="108" w:type="dxa"/>
              <w:bottom w:w="0" w:type="dxa"/>
              <w:right w:w="108" w:type="dxa"/>
            </w:tcMar>
          </w:tcPr>
          <w:p w14:paraId="7CFDF767" w14:textId="5550DAE1" w:rsidR="00B31CAB" w:rsidRPr="00D710FC" w:rsidRDefault="00E3117F" w:rsidP="00B31CAB">
            <w:pPr>
              <w:pStyle w:val="Standard"/>
              <w:rPr>
                <w:rFonts w:ascii="Arial" w:hAnsi="Arial" w:cs="Arial"/>
                <w:sz w:val="22"/>
                <w:szCs w:val="22"/>
              </w:rPr>
            </w:pPr>
            <w:r>
              <w:rPr>
                <w:rFonts w:ascii="Arial" w:hAnsi="Arial" w:cs="Arial"/>
                <w:sz w:val="22"/>
                <w:szCs w:val="22"/>
              </w:rPr>
              <w:t>43</w:t>
            </w:r>
            <w:r w:rsidR="00074734">
              <w:rPr>
                <w:rFonts w:ascii="Arial" w:hAnsi="Arial" w:cs="Arial"/>
                <w:sz w:val="22"/>
                <w:szCs w:val="22"/>
              </w:rPr>
              <w:t>%</w:t>
            </w:r>
          </w:p>
        </w:tc>
        <w:tc>
          <w:tcPr>
            <w:tcW w:w="3118" w:type="dxa"/>
            <w:shd w:val="clear" w:color="auto" w:fill="auto"/>
            <w:tcMar>
              <w:top w:w="0" w:type="dxa"/>
              <w:left w:w="108" w:type="dxa"/>
              <w:bottom w:w="0" w:type="dxa"/>
              <w:right w:w="108" w:type="dxa"/>
            </w:tcMar>
          </w:tcPr>
          <w:p w14:paraId="7CFDF768" w14:textId="5C3ED82B" w:rsidR="00B31CAB" w:rsidRPr="00D710FC" w:rsidRDefault="00B31CAB" w:rsidP="00D963A0">
            <w:pPr>
              <w:pStyle w:val="Standard"/>
              <w:rPr>
                <w:rFonts w:ascii="Arial" w:hAnsi="Arial" w:cs="Arial"/>
                <w:sz w:val="22"/>
                <w:szCs w:val="22"/>
              </w:rPr>
            </w:pPr>
            <w:r>
              <w:rPr>
                <w:rFonts w:ascii="Arial" w:hAnsi="Arial" w:cs="Arial"/>
                <w:sz w:val="22"/>
                <w:szCs w:val="22"/>
              </w:rPr>
              <w:t>N/A</w:t>
            </w:r>
          </w:p>
        </w:tc>
      </w:tr>
      <w:tr w:rsidR="00E3117F" w:rsidRPr="00D710FC" w14:paraId="38CC4F46" w14:textId="77777777">
        <w:tc>
          <w:tcPr>
            <w:tcW w:w="2660" w:type="dxa"/>
            <w:shd w:val="clear" w:color="auto" w:fill="auto"/>
            <w:tcMar>
              <w:top w:w="0" w:type="dxa"/>
              <w:left w:w="108" w:type="dxa"/>
              <w:bottom w:w="0" w:type="dxa"/>
              <w:right w:w="108" w:type="dxa"/>
            </w:tcMar>
          </w:tcPr>
          <w:p w14:paraId="0108B1DA" w14:textId="00A2BFE6" w:rsidR="00E3117F" w:rsidRDefault="00E3117F" w:rsidP="00B31CAB">
            <w:pPr>
              <w:pStyle w:val="Standard"/>
              <w:rPr>
                <w:rFonts w:ascii="Arial" w:hAnsi="Arial" w:cs="Arial"/>
                <w:sz w:val="22"/>
                <w:szCs w:val="22"/>
              </w:rPr>
            </w:pPr>
            <w:r>
              <w:rPr>
                <w:rFonts w:ascii="Arial" w:hAnsi="Arial" w:cs="Arial"/>
                <w:sz w:val="22"/>
                <w:szCs w:val="22"/>
              </w:rPr>
              <w:t>Joe Standen</w:t>
            </w:r>
          </w:p>
        </w:tc>
        <w:tc>
          <w:tcPr>
            <w:tcW w:w="2977" w:type="dxa"/>
            <w:shd w:val="clear" w:color="auto" w:fill="auto"/>
            <w:tcMar>
              <w:top w:w="0" w:type="dxa"/>
              <w:left w:w="108" w:type="dxa"/>
              <w:bottom w:w="0" w:type="dxa"/>
              <w:right w:w="108" w:type="dxa"/>
            </w:tcMar>
          </w:tcPr>
          <w:p w14:paraId="459BA6F3" w14:textId="4ECFDC0E" w:rsidR="00E3117F" w:rsidRDefault="00E3117F" w:rsidP="00B31CAB">
            <w:pPr>
              <w:pStyle w:val="Standard"/>
              <w:rPr>
                <w:rFonts w:ascii="Arial" w:hAnsi="Arial" w:cs="Arial"/>
                <w:sz w:val="22"/>
                <w:szCs w:val="22"/>
              </w:rPr>
            </w:pPr>
            <w:r>
              <w:rPr>
                <w:rFonts w:ascii="Arial" w:hAnsi="Arial" w:cs="Arial"/>
                <w:sz w:val="22"/>
                <w:szCs w:val="22"/>
              </w:rPr>
              <w:t>100%</w:t>
            </w:r>
          </w:p>
        </w:tc>
        <w:tc>
          <w:tcPr>
            <w:tcW w:w="3118" w:type="dxa"/>
            <w:shd w:val="clear" w:color="auto" w:fill="auto"/>
            <w:tcMar>
              <w:top w:w="0" w:type="dxa"/>
              <w:left w:w="108" w:type="dxa"/>
              <w:bottom w:w="0" w:type="dxa"/>
              <w:right w:w="108" w:type="dxa"/>
            </w:tcMar>
          </w:tcPr>
          <w:p w14:paraId="7F609F4D" w14:textId="39F7E1C4" w:rsidR="00E3117F" w:rsidRDefault="00E3117F" w:rsidP="00D963A0">
            <w:pPr>
              <w:pStyle w:val="Standard"/>
              <w:rPr>
                <w:rFonts w:ascii="Arial" w:hAnsi="Arial" w:cs="Arial"/>
                <w:sz w:val="22"/>
                <w:szCs w:val="22"/>
              </w:rPr>
            </w:pPr>
            <w:r>
              <w:rPr>
                <w:rFonts w:ascii="Arial" w:hAnsi="Arial" w:cs="Arial"/>
                <w:sz w:val="22"/>
                <w:szCs w:val="22"/>
              </w:rPr>
              <w:t>N/A</w:t>
            </w:r>
          </w:p>
        </w:tc>
      </w:tr>
      <w:tr w:rsidR="00D963A0" w:rsidRPr="00D710FC" w14:paraId="7CFDF76D" w14:textId="77777777">
        <w:tc>
          <w:tcPr>
            <w:tcW w:w="2660" w:type="dxa"/>
            <w:shd w:val="clear" w:color="auto" w:fill="auto"/>
            <w:tcMar>
              <w:top w:w="0" w:type="dxa"/>
              <w:left w:w="108" w:type="dxa"/>
              <w:bottom w:w="0" w:type="dxa"/>
              <w:right w:w="108" w:type="dxa"/>
            </w:tcMar>
          </w:tcPr>
          <w:p w14:paraId="7CFDF76A" w14:textId="5083F254" w:rsidR="00D963A0" w:rsidRPr="00D710FC" w:rsidRDefault="00DA4A36" w:rsidP="00D963A0">
            <w:pPr>
              <w:pStyle w:val="Standard"/>
              <w:rPr>
                <w:rFonts w:ascii="Arial" w:hAnsi="Arial" w:cs="Arial"/>
                <w:sz w:val="22"/>
                <w:szCs w:val="22"/>
              </w:rPr>
            </w:pPr>
            <w:r>
              <w:rPr>
                <w:rFonts w:ascii="Arial" w:hAnsi="Arial" w:cs="Arial"/>
                <w:sz w:val="22"/>
                <w:szCs w:val="22"/>
              </w:rPr>
              <w:t>Michael Watson</w:t>
            </w:r>
          </w:p>
        </w:tc>
        <w:tc>
          <w:tcPr>
            <w:tcW w:w="2977" w:type="dxa"/>
            <w:shd w:val="clear" w:color="auto" w:fill="auto"/>
            <w:tcMar>
              <w:top w:w="0" w:type="dxa"/>
              <w:left w:w="108" w:type="dxa"/>
              <w:bottom w:w="0" w:type="dxa"/>
              <w:right w:w="108" w:type="dxa"/>
            </w:tcMar>
          </w:tcPr>
          <w:p w14:paraId="7CFDF76B" w14:textId="7DA801D6" w:rsidR="00D963A0" w:rsidRPr="00D710FC" w:rsidRDefault="00E3117F" w:rsidP="00D963A0">
            <w:pPr>
              <w:pStyle w:val="Standard"/>
              <w:rPr>
                <w:rFonts w:ascii="Arial" w:hAnsi="Arial" w:cs="Arial"/>
                <w:sz w:val="22"/>
                <w:szCs w:val="22"/>
              </w:rPr>
            </w:pPr>
            <w:r>
              <w:rPr>
                <w:rFonts w:ascii="Arial" w:hAnsi="Arial" w:cs="Arial"/>
                <w:sz w:val="22"/>
                <w:szCs w:val="22"/>
              </w:rPr>
              <w:t>86%</w:t>
            </w:r>
          </w:p>
        </w:tc>
        <w:tc>
          <w:tcPr>
            <w:tcW w:w="3118" w:type="dxa"/>
            <w:shd w:val="clear" w:color="auto" w:fill="auto"/>
            <w:tcMar>
              <w:top w:w="0" w:type="dxa"/>
              <w:left w:w="108" w:type="dxa"/>
              <w:bottom w:w="0" w:type="dxa"/>
              <w:right w:w="108" w:type="dxa"/>
            </w:tcMar>
          </w:tcPr>
          <w:p w14:paraId="7CFDF76C" w14:textId="75170B95" w:rsidR="00D963A0" w:rsidRPr="00D710FC" w:rsidRDefault="00D963A0" w:rsidP="00D963A0">
            <w:pPr>
              <w:pStyle w:val="Standard"/>
              <w:rPr>
                <w:rFonts w:ascii="Arial" w:hAnsi="Arial" w:cs="Arial"/>
                <w:sz w:val="22"/>
                <w:szCs w:val="22"/>
              </w:rPr>
            </w:pPr>
            <w:r>
              <w:rPr>
                <w:rFonts w:ascii="Arial" w:hAnsi="Arial" w:cs="Arial"/>
                <w:sz w:val="22"/>
                <w:szCs w:val="22"/>
              </w:rPr>
              <w:t>N/A</w:t>
            </w:r>
          </w:p>
        </w:tc>
      </w:tr>
      <w:tr w:rsidR="00D963A0" w:rsidRPr="00D710FC" w14:paraId="32D25A8A" w14:textId="77777777">
        <w:tc>
          <w:tcPr>
            <w:tcW w:w="2660" w:type="dxa"/>
            <w:shd w:val="clear" w:color="auto" w:fill="auto"/>
            <w:tcMar>
              <w:top w:w="0" w:type="dxa"/>
              <w:left w:w="108" w:type="dxa"/>
              <w:bottom w:w="0" w:type="dxa"/>
              <w:right w:w="108" w:type="dxa"/>
            </w:tcMar>
          </w:tcPr>
          <w:p w14:paraId="461D9117" w14:textId="26A21BB8" w:rsidR="00D963A0" w:rsidRPr="00D710FC" w:rsidRDefault="00DA4A36" w:rsidP="00D963A0">
            <w:pPr>
              <w:pStyle w:val="Standard"/>
              <w:rPr>
                <w:rFonts w:ascii="Arial" w:hAnsi="Arial" w:cs="Arial"/>
                <w:sz w:val="22"/>
                <w:szCs w:val="22"/>
              </w:rPr>
            </w:pPr>
            <w:r>
              <w:rPr>
                <w:rFonts w:ascii="Arial" w:hAnsi="Arial" w:cs="Arial"/>
                <w:sz w:val="22"/>
                <w:szCs w:val="22"/>
              </w:rPr>
              <w:t>Lisa Weise</w:t>
            </w:r>
          </w:p>
        </w:tc>
        <w:tc>
          <w:tcPr>
            <w:tcW w:w="2977" w:type="dxa"/>
            <w:shd w:val="clear" w:color="auto" w:fill="auto"/>
            <w:tcMar>
              <w:top w:w="0" w:type="dxa"/>
              <w:left w:w="108" w:type="dxa"/>
              <w:bottom w:w="0" w:type="dxa"/>
              <w:right w:w="108" w:type="dxa"/>
            </w:tcMar>
          </w:tcPr>
          <w:p w14:paraId="7753FDC3" w14:textId="1CA7A9BD" w:rsidR="00D963A0" w:rsidRPr="00D710FC" w:rsidRDefault="00E3117F" w:rsidP="00D963A0">
            <w:pPr>
              <w:pStyle w:val="Standard"/>
              <w:rPr>
                <w:rFonts w:ascii="Arial" w:hAnsi="Arial" w:cs="Arial"/>
                <w:sz w:val="22"/>
                <w:szCs w:val="22"/>
              </w:rPr>
            </w:pPr>
            <w:r>
              <w:rPr>
                <w:rFonts w:ascii="Arial" w:hAnsi="Arial" w:cs="Arial"/>
                <w:sz w:val="22"/>
                <w:szCs w:val="22"/>
              </w:rPr>
              <w:t>86</w:t>
            </w:r>
            <w:r w:rsidR="00074734">
              <w:rPr>
                <w:rFonts w:ascii="Arial" w:hAnsi="Arial" w:cs="Arial"/>
                <w:sz w:val="22"/>
                <w:szCs w:val="22"/>
              </w:rPr>
              <w:t>%</w:t>
            </w:r>
          </w:p>
        </w:tc>
        <w:tc>
          <w:tcPr>
            <w:tcW w:w="3118" w:type="dxa"/>
            <w:shd w:val="clear" w:color="auto" w:fill="auto"/>
            <w:tcMar>
              <w:top w:w="0" w:type="dxa"/>
              <w:left w:w="108" w:type="dxa"/>
              <w:bottom w:w="0" w:type="dxa"/>
              <w:right w:w="108" w:type="dxa"/>
            </w:tcMar>
          </w:tcPr>
          <w:p w14:paraId="6C3B1CF2" w14:textId="68CAF5F8" w:rsidR="00D963A0" w:rsidRPr="00D710FC" w:rsidRDefault="00D963A0" w:rsidP="00D963A0">
            <w:pPr>
              <w:pStyle w:val="Standard"/>
              <w:rPr>
                <w:rFonts w:ascii="Arial" w:hAnsi="Arial" w:cs="Arial"/>
                <w:sz w:val="22"/>
                <w:szCs w:val="22"/>
              </w:rPr>
            </w:pPr>
            <w:r>
              <w:rPr>
                <w:rFonts w:ascii="Arial" w:hAnsi="Arial" w:cs="Arial"/>
                <w:sz w:val="22"/>
                <w:szCs w:val="22"/>
              </w:rPr>
              <w:t>N/A</w:t>
            </w:r>
          </w:p>
        </w:tc>
      </w:tr>
    </w:tbl>
    <w:p w14:paraId="7CFDF76E" w14:textId="77777777" w:rsidR="007F6196" w:rsidRPr="00D710FC" w:rsidRDefault="007F6196">
      <w:pPr>
        <w:pStyle w:val="Standard"/>
        <w:rPr>
          <w:rFonts w:ascii="Arial" w:hAnsi="Arial" w:cs="Arial"/>
          <w:sz w:val="22"/>
          <w:szCs w:val="22"/>
        </w:rPr>
      </w:pPr>
    </w:p>
    <w:sectPr w:rsidR="007F6196" w:rsidRPr="00D710FC">
      <w:headerReference w:type="default" r:id="rId8"/>
      <w:pgSz w:w="16838" w:h="11906" w:orient="landscape"/>
      <w:pgMar w:top="902" w:right="539" w:bottom="720" w:left="720" w:header="70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FDF6DF" w14:textId="77777777" w:rsidR="00F3599C" w:rsidRDefault="00F3599C">
      <w:r>
        <w:separator/>
      </w:r>
    </w:p>
  </w:endnote>
  <w:endnote w:type="continuationSeparator" w:id="0">
    <w:p w14:paraId="7CFDF6E1" w14:textId="77777777" w:rsidR="00F3599C" w:rsidRDefault="00F35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ptos Display">
    <w:altName w:val="Microsoft Sans Serif"/>
    <w:charset w:val="00"/>
    <w:family w:val="swiss"/>
    <w:pitch w:val="variable"/>
    <w:sig w:usb0="00000001" w:usb1="00000003" w:usb2="00000000" w:usb3="00000000" w:csb0="0000019F" w:csb1="00000000"/>
  </w:font>
  <w:font w:name="Apto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FDF6DB" w14:textId="77777777" w:rsidR="00F3599C" w:rsidRDefault="00F3599C">
      <w:r>
        <w:rPr>
          <w:color w:val="000000"/>
        </w:rPr>
        <w:separator/>
      </w:r>
    </w:p>
  </w:footnote>
  <w:footnote w:type="continuationSeparator" w:id="0">
    <w:p w14:paraId="7CFDF6DD" w14:textId="77777777" w:rsidR="00F3599C" w:rsidRDefault="00F359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DF6E3" w14:textId="77777777" w:rsidR="00F3599C" w:rsidRDefault="00F3599C">
    <w:pPr>
      <w:pStyle w:val="Title"/>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DF6E5" w14:textId="77777777" w:rsidR="00F3599C" w:rsidRDefault="00F3599C">
    <w:pPr>
      <w:pStyle w:val="Title"/>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73A18"/>
    <w:multiLevelType w:val="multilevel"/>
    <w:tmpl w:val="B3902D6A"/>
    <w:styleLink w:val="WWNum11"/>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0B92D81"/>
    <w:multiLevelType w:val="multilevel"/>
    <w:tmpl w:val="B5D4388E"/>
    <w:styleLink w:val="WWNum7"/>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14F1130D"/>
    <w:multiLevelType w:val="multilevel"/>
    <w:tmpl w:val="2646CA88"/>
    <w:styleLink w:val="WWNum23"/>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18FC3CB6"/>
    <w:multiLevelType w:val="multilevel"/>
    <w:tmpl w:val="9C166584"/>
    <w:styleLink w:val="WWNum19"/>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19922B25"/>
    <w:multiLevelType w:val="multilevel"/>
    <w:tmpl w:val="BE0C8150"/>
    <w:styleLink w:val="WWNum3"/>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15:restartNumberingAfterBreak="0">
    <w:nsid w:val="1C051752"/>
    <w:multiLevelType w:val="multilevel"/>
    <w:tmpl w:val="9FA05CDA"/>
    <w:styleLink w:val="WWNum10"/>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22A2590B"/>
    <w:multiLevelType w:val="multilevel"/>
    <w:tmpl w:val="834A254A"/>
    <w:styleLink w:val="WWNum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74708FB"/>
    <w:multiLevelType w:val="multilevel"/>
    <w:tmpl w:val="74926D8C"/>
    <w:styleLink w:val="WWNum2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8" w15:restartNumberingAfterBreak="0">
    <w:nsid w:val="35F37562"/>
    <w:multiLevelType w:val="multilevel"/>
    <w:tmpl w:val="DDF6DDA2"/>
    <w:styleLink w:val="WWNum1"/>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9" w15:restartNumberingAfterBreak="0">
    <w:nsid w:val="369115BF"/>
    <w:multiLevelType w:val="multilevel"/>
    <w:tmpl w:val="DDA21654"/>
    <w:styleLink w:val="WWNum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0" w15:restartNumberingAfterBreak="0">
    <w:nsid w:val="3F5C632E"/>
    <w:multiLevelType w:val="multilevel"/>
    <w:tmpl w:val="63D43C48"/>
    <w:styleLink w:val="WWNum1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42323905"/>
    <w:multiLevelType w:val="multilevel"/>
    <w:tmpl w:val="7C2C1B5A"/>
    <w:styleLink w:val="WWNum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2" w15:restartNumberingAfterBreak="0">
    <w:nsid w:val="59D475A6"/>
    <w:multiLevelType w:val="multilevel"/>
    <w:tmpl w:val="74A0931C"/>
    <w:styleLink w:val="WWNum1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5BD12C2B"/>
    <w:multiLevelType w:val="multilevel"/>
    <w:tmpl w:val="46966664"/>
    <w:styleLink w:val="WWNum16"/>
    <w:lvl w:ilvl="0">
      <w:start w:val="1"/>
      <w:numFmt w:val="upp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5CF61F8A"/>
    <w:multiLevelType w:val="multilevel"/>
    <w:tmpl w:val="31CA9D02"/>
    <w:styleLink w:val="WWNum13"/>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5EC5686C"/>
    <w:multiLevelType w:val="multilevel"/>
    <w:tmpl w:val="8248864C"/>
    <w:styleLink w:val="WWNum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6" w15:restartNumberingAfterBreak="0">
    <w:nsid w:val="600278BF"/>
    <w:multiLevelType w:val="multilevel"/>
    <w:tmpl w:val="0568CBFC"/>
    <w:styleLink w:val="WWNum1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60852A55"/>
    <w:multiLevelType w:val="multilevel"/>
    <w:tmpl w:val="573ADB78"/>
    <w:styleLink w:val="WWNum1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613E4D8F"/>
    <w:multiLevelType w:val="multilevel"/>
    <w:tmpl w:val="510811A8"/>
    <w:styleLink w:val="WWNum5"/>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9" w15:restartNumberingAfterBreak="0">
    <w:nsid w:val="66CE3116"/>
    <w:multiLevelType w:val="multilevel"/>
    <w:tmpl w:val="B2D043FC"/>
    <w:styleLink w:val="WWNum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0" w15:restartNumberingAfterBreak="0">
    <w:nsid w:val="73B665DF"/>
    <w:multiLevelType w:val="multilevel"/>
    <w:tmpl w:val="EB825AC8"/>
    <w:styleLink w:val="WWNum9"/>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1" w15:restartNumberingAfterBreak="0">
    <w:nsid w:val="7AAF62EA"/>
    <w:multiLevelType w:val="multilevel"/>
    <w:tmpl w:val="F4A4E0C0"/>
    <w:styleLink w:val="WWNum2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7FE13FFF"/>
    <w:multiLevelType w:val="multilevel"/>
    <w:tmpl w:val="BC1E58C4"/>
    <w:styleLink w:val="WWNum1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8"/>
  </w:num>
  <w:num w:numId="2">
    <w:abstractNumId w:val="15"/>
  </w:num>
  <w:num w:numId="3">
    <w:abstractNumId w:val="4"/>
  </w:num>
  <w:num w:numId="4">
    <w:abstractNumId w:val="11"/>
  </w:num>
  <w:num w:numId="5">
    <w:abstractNumId w:val="18"/>
  </w:num>
  <w:num w:numId="6">
    <w:abstractNumId w:val="9"/>
  </w:num>
  <w:num w:numId="7">
    <w:abstractNumId w:val="1"/>
  </w:num>
  <w:num w:numId="8">
    <w:abstractNumId w:val="19"/>
  </w:num>
  <w:num w:numId="9">
    <w:abstractNumId w:val="20"/>
  </w:num>
  <w:num w:numId="10">
    <w:abstractNumId w:val="5"/>
  </w:num>
  <w:num w:numId="11">
    <w:abstractNumId w:val="0"/>
  </w:num>
  <w:num w:numId="12">
    <w:abstractNumId w:val="12"/>
  </w:num>
  <w:num w:numId="13">
    <w:abstractNumId w:val="14"/>
  </w:num>
  <w:num w:numId="14">
    <w:abstractNumId w:val="16"/>
  </w:num>
  <w:num w:numId="15">
    <w:abstractNumId w:val="22"/>
  </w:num>
  <w:num w:numId="16">
    <w:abstractNumId w:val="13"/>
  </w:num>
  <w:num w:numId="17">
    <w:abstractNumId w:val="17"/>
  </w:num>
  <w:num w:numId="18">
    <w:abstractNumId w:val="10"/>
  </w:num>
  <w:num w:numId="19">
    <w:abstractNumId w:val="3"/>
  </w:num>
  <w:num w:numId="20">
    <w:abstractNumId w:val="6"/>
  </w:num>
  <w:num w:numId="21">
    <w:abstractNumId w:val="7"/>
  </w:num>
  <w:num w:numId="22">
    <w:abstractNumId w:val="21"/>
  </w:num>
  <w:num w:numId="23">
    <w:abstractNumId w:val="2"/>
  </w:num>
  <w:num w:numId="24">
    <w:abstractNumId w:val="21"/>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196"/>
    <w:rsid w:val="00020357"/>
    <w:rsid w:val="00026239"/>
    <w:rsid w:val="00074734"/>
    <w:rsid w:val="000A0086"/>
    <w:rsid w:val="0015293F"/>
    <w:rsid w:val="001C5948"/>
    <w:rsid w:val="001E19ED"/>
    <w:rsid w:val="002A1654"/>
    <w:rsid w:val="003667BE"/>
    <w:rsid w:val="0044764A"/>
    <w:rsid w:val="004B539A"/>
    <w:rsid w:val="005E5B9C"/>
    <w:rsid w:val="00622BD0"/>
    <w:rsid w:val="0063765C"/>
    <w:rsid w:val="00643F7B"/>
    <w:rsid w:val="00702A41"/>
    <w:rsid w:val="007741F6"/>
    <w:rsid w:val="00782901"/>
    <w:rsid w:val="007F6196"/>
    <w:rsid w:val="0084187D"/>
    <w:rsid w:val="00856958"/>
    <w:rsid w:val="00876DE5"/>
    <w:rsid w:val="0088259E"/>
    <w:rsid w:val="00921627"/>
    <w:rsid w:val="00951CCE"/>
    <w:rsid w:val="00955DA7"/>
    <w:rsid w:val="00963D57"/>
    <w:rsid w:val="0098186B"/>
    <w:rsid w:val="00B27B1F"/>
    <w:rsid w:val="00B31CAB"/>
    <w:rsid w:val="00C54913"/>
    <w:rsid w:val="00C620EA"/>
    <w:rsid w:val="00C92295"/>
    <w:rsid w:val="00CD18BC"/>
    <w:rsid w:val="00D44346"/>
    <w:rsid w:val="00D50E08"/>
    <w:rsid w:val="00D61E9C"/>
    <w:rsid w:val="00D710FC"/>
    <w:rsid w:val="00D963A0"/>
    <w:rsid w:val="00DA4A36"/>
    <w:rsid w:val="00E3117F"/>
    <w:rsid w:val="00E41F6D"/>
    <w:rsid w:val="00F11E40"/>
    <w:rsid w:val="00F343B9"/>
    <w:rsid w:val="00F359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DF6DB"/>
  <w15:docId w15:val="{6C175C60-8F77-4811-A4DD-F6902484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kern w:val="3"/>
        <w:lang w:val="en-US" w:eastAsia="ja-JP"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paragraph" w:styleId="Heading1">
    <w:name w:val="heading 1"/>
    <w:basedOn w:val="Standard"/>
    <w:next w:val="Textbody"/>
    <w:uiPriority w:val="9"/>
    <w:qFormat/>
    <w:pPr>
      <w:keepNext/>
      <w:jc w:val="center"/>
      <w:outlineLvl w:val="0"/>
    </w:pPr>
    <w:rPr>
      <w:i/>
      <w:iCs/>
    </w:rPr>
  </w:style>
  <w:style w:type="paragraph" w:styleId="Heading2">
    <w:name w:val="heading 2"/>
    <w:basedOn w:val="Standard"/>
    <w:next w:val="Textbody"/>
    <w:uiPriority w:val="9"/>
    <w:semiHidden/>
    <w:unhideWhenUsed/>
    <w:qFormat/>
    <w:pPr>
      <w:keepNext/>
      <w:outlineLvl w:val="1"/>
    </w:pPr>
    <w:rPr>
      <w:u w:val="single"/>
    </w:rPr>
  </w:style>
  <w:style w:type="paragraph" w:styleId="Heading3">
    <w:name w:val="heading 3"/>
    <w:basedOn w:val="Standard"/>
    <w:next w:val="Textbody"/>
    <w:uiPriority w:val="9"/>
    <w:semiHidden/>
    <w:unhideWhenUsed/>
    <w:qFormat/>
    <w:pPr>
      <w:keepNext/>
      <w:outlineLvl w:val="2"/>
    </w:pPr>
    <w:rPr>
      <w:rFonts w:ascii="Times New Roman" w:eastAsia="Times New Roman" w:hAnsi="Times New Roman" w:cs="Times New Roman"/>
      <w:sz w:val="26"/>
      <w:u w:val="single"/>
    </w:rPr>
  </w:style>
  <w:style w:type="paragraph" w:styleId="Heading4">
    <w:name w:val="heading 4"/>
    <w:basedOn w:val="Standard"/>
    <w:next w:val="Textbody"/>
    <w:uiPriority w:val="9"/>
    <w:semiHidden/>
    <w:unhideWhenUsed/>
    <w:qFormat/>
    <w:pPr>
      <w:keepNext/>
      <w:spacing w:before="240" w:after="60"/>
      <w:outlineLvl w:val="3"/>
    </w:pPr>
    <w:rPr>
      <w:rFonts w:ascii="Times New Roman" w:eastAsia="Times New Roman" w:hAnsi="Times New Roman" w:cs="Times New Roman"/>
      <w:b/>
      <w:bCs/>
      <w:sz w:val="28"/>
      <w:szCs w:val="28"/>
    </w:rPr>
  </w:style>
  <w:style w:type="paragraph" w:styleId="Heading6">
    <w:name w:val="heading 6"/>
    <w:basedOn w:val="Standard"/>
    <w:next w:val="Textbody"/>
    <w:uiPriority w:val="9"/>
    <w:semiHidden/>
    <w:unhideWhenUsed/>
    <w:qFormat/>
    <w:pPr>
      <w:spacing w:before="240" w:after="60"/>
      <w:outlineLvl w:val="5"/>
    </w:pPr>
    <w:rPr>
      <w:rFonts w:ascii="Times New Roman" w:eastAsia="Times New Roman" w:hAnsi="Times New Roman" w:cs="Times New Roman"/>
      <w:b/>
      <w:bCs/>
      <w:sz w:val="22"/>
      <w:szCs w:val="22"/>
    </w:rPr>
  </w:style>
  <w:style w:type="paragraph" w:styleId="Heading8">
    <w:name w:val="heading 8"/>
    <w:basedOn w:val="Standard"/>
    <w:next w:val="Textbody"/>
    <w:pPr>
      <w:spacing w:before="240" w:after="60"/>
      <w:outlineLvl w:val="7"/>
    </w:pPr>
    <w:rPr>
      <w:rFonts w:ascii="Times New Roman" w:eastAsia="Times New Roman" w:hAnsi="Times New Roman"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rPr>
      <w:rFonts w:ascii="Tahoma" w:eastAsia="Tahoma" w:hAnsi="Tahoma" w:cs="Tahoma"/>
      <w:color w:val="000000"/>
      <w:sz w:val="24"/>
      <w:szCs w:val="24"/>
      <w:lang w:val="en-GB" w:eastAsia="en-GB"/>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rPr>
      <w:rFonts w:ascii="Times New Roman" w:eastAsia="Times New Roman" w:hAnsi="Times New Roman" w:cs="Times New Roman"/>
      <w:sz w:val="26"/>
    </w:r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BodyText2">
    <w:name w:val="Body Text 2"/>
    <w:basedOn w:val="Standard"/>
    <w:pPr>
      <w:jc w:val="both"/>
    </w:pPr>
    <w:rPr>
      <w:rFonts w:ascii="Arial" w:eastAsia="Arial" w:hAnsi="Arial" w:cs="Arial"/>
      <w:sz w:val="26"/>
    </w:rPr>
  </w:style>
  <w:style w:type="paragraph" w:styleId="BodyText3">
    <w:name w:val="Body Text 3"/>
    <w:basedOn w:val="Standard"/>
    <w:rPr>
      <w:rFonts w:ascii="Arial" w:eastAsia="Arial" w:hAnsi="Arial" w:cs="Arial"/>
      <w:sz w:val="28"/>
    </w:rPr>
  </w:style>
  <w:style w:type="paragraph" w:styleId="BalloonText">
    <w:name w:val="Balloon Text"/>
    <w:basedOn w:val="Standard"/>
    <w:rPr>
      <w:sz w:val="16"/>
      <w:szCs w:val="16"/>
    </w:rPr>
  </w:style>
  <w:style w:type="paragraph" w:styleId="NormalWeb">
    <w:name w:val="Normal (Web)"/>
    <w:basedOn w:val="Standard"/>
    <w:pPr>
      <w:spacing w:before="100" w:after="100"/>
    </w:pPr>
    <w:rPr>
      <w:rFonts w:ascii="Times New Roman" w:eastAsia="Times New Roman" w:hAnsi="Times New Roman" w:cs="Times New Roman"/>
      <w:lang w:val="en-US"/>
    </w:rPr>
  </w:style>
  <w:style w:type="paragraph" w:customStyle="1" w:styleId="DefaultParagraphFont11Char">
    <w:name w:val="Default Paragraph Font11 Char"/>
    <w:basedOn w:val="Standard"/>
    <w:pPr>
      <w:spacing w:after="120" w:line="240" w:lineRule="exact"/>
    </w:pPr>
    <w:rPr>
      <w:rFonts w:ascii="Verdana" w:eastAsia="Verdana" w:hAnsi="Verdana" w:cs="Verdana"/>
      <w:sz w:val="20"/>
      <w:szCs w:val="20"/>
      <w:lang w:val="en-US"/>
    </w:rPr>
  </w:style>
  <w:style w:type="paragraph" w:customStyle="1" w:styleId="HeaderandFooter">
    <w:name w:val="Header and Footer"/>
    <w:basedOn w:val="Standard"/>
    <w:pPr>
      <w:suppressLineNumbers/>
      <w:tabs>
        <w:tab w:val="center" w:pos="4819"/>
        <w:tab w:val="right" w:pos="9638"/>
      </w:tabs>
    </w:pPr>
  </w:style>
  <w:style w:type="paragraph" w:styleId="Header">
    <w:name w:val="header"/>
    <w:basedOn w:val="Standard"/>
    <w:pPr>
      <w:suppressLineNumbers/>
      <w:tabs>
        <w:tab w:val="center" w:pos="4320"/>
        <w:tab w:val="right" w:pos="8640"/>
      </w:tabs>
    </w:pPr>
  </w:style>
  <w:style w:type="paragraph" w:styleId="Footer">
    <w:name w:val="footer"/>
    <w:basedOn w:val="Standard"/>
    <w:pPr>
      <w:suppressLineNumbers/>
      <w:tabs>
        <w:tab w:val="center" w:pos="4320"/>
        <w:tab w:val="right" w:pos="8640"/>
      </w:tabs>
    </w:pPr>
  </w:style>
  <w:style w:type="paragraph" w:styleId="Title">
    <w:name w:val="Title"/>
    <w:basedOn w:val="Standard"/>
    <w:next w:val="Subtitle"/>
    <w:uiPriority w:val="10"/>
    <w:qFormat/>
    <w:pPr>
      <w:jc w:val="center"/>
    </w:pPr>
    <w:rPr>
      <w:rFonts w:ascii="Times New Roman" w:eastAsia="Times New Roman" w:hAnsi="Times New Roman" w:cs="Times New Roman"/>
      <w:b/>
      <w:bCs/>
      <w:sz w:val="36"/>
      <w:szCs w:val="20"/>
      <w:lang w:val="en-US"/>
    </w:rPr>
  </w:style>
  <w:style w:type="paragraph" w:styleId="Subtitle">
    <w:name w:val="Subtitle"/>
    <w:basedOn w:val="Standard"/>
    <w:next w:val="Textbody"/>
    <w:uiPriority w:val="11"/>
    <w:qFormat/>
    <w:pPr>
      <w:jc w:val="center"/>
    </w:pPr>
    <w:rPr>
      <w:rFonts w:ascii="Times New Roman" w:eastAsia="Times New Roman" w:hAnsi="Times New Roman" w:cs="Times New Roman"/>
      <w:b/>
      <w:i/>
      <w:iCs/>
      <w:sz w:val="20"/>
      <w:szCs w:val="20"/>
      <w:lang w:val="en-US"/>
    </w:rPr>
  </w:style>
  <w:style w:type="paragraph" w:customStyle="1" w:styleId="Style1">
    <w:name w:val="Style1"/>
    <w:basedOn w:val="Standard"/>
    <w:rPr>
      <w:rFonts w:ascii="Arial" w:eastAsia="Arial" w:hAnsi="Arial" w:cs="Arial"/>
    </w:rPr>
  </w:style>
  <w:style w:type="paragraph" w:styleId="CommentText">
    <w:name w:val="annotation text"/>
    <w:basedOn w:val="Standard"/>
    <w:rPr>
      <w:rFonts w:ascii="Arial" w:eastAsia="Arial" w:hAnsi="Arial" w:cs="Arial"/>
      <w:sz w:val="20"/>
      <w:szCs w:val="20"/>
    </w:rPr>
  </w:style>
  <w:style w:type="paragraph" w:styleId="E-mailSignature">
    <w:name w:val="E-mail Signature"/>
    <w:basedOn w:val="Standard"/>
    <w:pPr>
      <w:spacing w:before="100" w:after="100"/>
    </w:pPr>
    <w:rPr>
      <w:rFonts w:ascii="Times New Roman" w:eastAsia="Times New Roman" w:hAnsi="Times New Roman" w:cs="Times New Roman"/>
      <w:lang w:val="en-US"/>
    </w:rPr>
  </w:style>
  <w:style w:type="paragraph" w:styleId="ListParagraph">
    <w:name w:val="List Paragraph"/>
    <w:basedOn w:val="Standard"/>
    <w:pPr>
      <w:ind w:left="720"/>
    </w:pPr>
    <w:rPr>
      <w:rFonts w:ascii="Calibri" w:eastAsia="Calibri" w:hAnsi="Calibri" w:cs="Calibri"/>
      <w:lang w:val="en-US" w:bidi="en-US"/>
    </w:rPr>
  </w:style>
  <w:style w:type="paragraph" w:styleId="z-TopofForm">
    <w:name w:val="HTML Top of Form"/>
    <w:basedOn w:val="Standard"/>
    <w:pPr>
      <w:pBdr>
        <w:bottom w:val="single" w:sz="6" w:space="1" w:color="00000A"/>
      </w:pBdr>
      <w:jc w:val="center"/>
    </w:pPr>
    <w:rPr>
      <w:rFonts w:ascii="Arial" w:eastAsia="Arial" w:hAnsi="Arial" w:cs="Arial"/>
      <w:vanish/>
      <w:sz w:val="16"/>
      <w:szCs w:val="16"/>
      <w:lang w:val="en-US"/>
    </w:rPr>
  </w:style>
  <w:style w:type="paragraph" w:styleId="z-BottomofForm">
    <w:name w:val="HTML Bottom of Form"/>
    <w:basedOn w:val="Standard"/>
    <w:pPr>
      <w:pBdr>
        <w:top w:val="single" w:sz="6" w:space="1" w:color="00000A"/>
      </w:pBdr>
      <w:jc w:val="center"/>
    </w:pPr>
    <w:rPr>
      <w:rFonts w:ascii="Arial" w:eastAsia="Arial" w:hAnsi="Arial" w:cs="Arial"/>
      <w:vanish/>
      <w:sz w:val="16"/>
      <w:szCs w:val="16"/>
      <w:lang w:val="en-US"/>
    </w:rPr>
  </w:style>
  <w:style w:type="paragraph" w:customStyle="1" w:styleId="BodyText1">
    <w:name w:val="Body Text1"/>
    <w:pPr>
      <w:widowControl/>
      <w:suppressAutoHyphens/>
    </w:pPr>
    <w:rPr>
      <w:color w:val="000000"/>
      <w:sz w:val="24"/>
      <w:lang w:val="en-GB" w:eastAsia="en-US"/>
    </w:rPr>
  </w:style>
  <w:style w:type="paragraph" w:customStyle="1" w:styleId="TableContents">
    <w:name w:val="Table Contents"/>
    <w:basedOn w:val="Standard"/>
    <w:pPr>
      <w:suppressLineNumbers/>
    </w:pPr>
  </w:style>
  <w:style w:type="character" w:customStyle="1" w:styleId="Internetlink">
    <w:name w:val="Internet link"/>
    <w:rPr>
      <w:color w:val="0000FF"/>
      <w:u w:val="single"/>
    </w:rPr>
  </w:style>
  <w:style w:type="character" w:styleId="Emphasis">
    <w:name w:val="Emphasis"/>
    <w:rPr>
      <w:i/>
      <w:iCs/>
    </w:rPr>
  </w:style>
  <w:style w:type="character" w:customStyle="1" w:styleId="StrongEmphasis">
    <w:name w:val="Strong Emphasis"/>
    <w:rPr>
      <w:b/>
      <w:bCs/>
    </w:rPr>
  </w:style>
  <w:style w:type="character" w:customStyle="1" w:styleId="HeaderChar">
    <w:name w:val="Header Char"/>
    <w:rPr>
      <w:rFonts w:ascii="Comic Sans MS" w:eastAsia="Comic Sans MS" w:hAnsi="Comic Sans MS" w:cs="Comic Sans MS"/>
      <w:sz w:val="24"/>
      <w:szCs w:val="24"/>
      <w:lang w:val="en-GB" w:eastAsia="en-US" w:bidi="ar-SA"/>
    </w:rPr>
  </w:style>
  <w:style w:type="character" w:customStyle="1" w:styleId="skypetbinnertext">
    <w:name w:val="skype_tb_innertext"/>
    <w:basedOn w:val="DefaultParagraphFont"/>
  </w:style>
  <w:style w:type="character" w:customStyle="1" w:styleId="EmailStyle32">
    <w:name w:val="EmailStyle32"/>
    <w:rPr>
      <w:rFonts w:ascii="Arial" w:eastAsia="Arial" w:hAnsi="Arial" w:cs="Arial"/>
      <w:b w:val="0"/>
      <w:bCs w:val="0"/>
      <w:i w:val="0"/>
      <w:iCs w:val="0"/>
      <w:strike w:val="0"/>
      <w:dstrike w:val="0"/>
      <w:color w:val="00000A"/>
      <w:sz w:val="22"/>
      <w:szCs w:val="22"/>
      <w:u w:val="none"/>
    </w:rPr>
  </w:style>
  <w:style w:type="character" w:styleId="CommentReference">
    <w:name w:val="annotation reference"/>
    <w:rPr>
      <w:sz w:val="16"/>
      <w:szCs w:val="16"/>
    </w:rPr>
  </w:style>
  <w:style w:type="character" w:customStyle="1" w:styleId="taxonomy">
    <w:name w:val="taxonomy"/>
    <w:basedOn w:val="DefaultParagraphFont"/>
  </w:style>
  <w:style w:type="character" w:customStyle="1" w:styleId="stbuttontext">
    <w:name w:val="stbuttontext"/>
    <w:basedOn w:val="DefaultParagraphFont"/>
  </w:style>
  <w:style w:type="character" w:customStyle="1" w:styleId="ListLabel1">
    <w:name w:val="ListLabel 1"/>
    <w:rPr>
      <w:sz w:val="20"/>
    </w:rPr>
  </w:style>
  <w:style w:type="character" w:customStyle="1" w:styleId="ListLabel2">
    <w:name w:val="ListLabel 2"/>
    <w:rPr>
      <w:rFonts w:cs="Courier New"/>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numbering" w:customStyle="1" w:styleId="WWNum10">
    <w:name w:val="WWNum10"/>
    <w:basedOn w:val="NoList"/>
    <w:pPr>
      <w:numPr>
        <w:numId w:val="10"/>
      </w:numPr>
    </w:pPr>
  </w:style>
  <w:style w:type="numbering" w:customStyle="1" w:styleId="WWNum11">
    <w:name w:val="WWNum11"/>
    <w:basedOn w:val="NoList"/>
    <w:pPr>
      <w:numPr>
        <w:numId w:val="11"/>
      </w:numPr>
    </w:pPr>
  </w:style>
  <w:style w:type="numbering" w:customStyle="1" w:styleId="WWNum12">
    <w:name w:val="WWNum12"/>
    <w:basedOn w:val="NoList"/>
    <w:pPr>
      <w:numPr>
        <w:numId w:val="12"/>
      </w:numPr>
    </w:pPr>
  </w:style>
  <w:style w:type="numbering" w:customStyle="1" w:styleId="WWNum13">
    <w:name w:val="WWNum13"/>
    <w:basedOn w:val="NoList"/>
    <w:pPr>
      <w:numPr>
        <w:numId w:val="13"/>
      </w:numPr>
    </w:pPr>
  </w:style>
  <w:style w:type="numbering" w:customStyle="1" w:styleId="WWNum14">
    <w:name w:val="WWNum14"/>
    <w:basedOn w:val="NoList"/>
    <w:pPr>
      <w:numPr>
        <w:numId w:val="14"/>
      </w:numPr>
    </w:pPr>
  </w:style>
  <w:style w:type="numbering" w:customStyle="1" w:styleId="WWNum15">
    <w:name w:val="WWNum15"/>
    <w:basedOn w:val="NoList"/>
    <w:pPr>
      <w:numPr>
        <w:numId w:val="15"/>
      </w:numPr>
    </w:pPr>
  </w:style>
  <w:style w:type="numbering" w:customStyle="1" w:styleId="WWNum16">
    <w:name w:val="WWNum16"/>
    <w:basedOn w:val="NoList"/>
    <w:pPr>
      <w:numPr>
        <w:numId w:val="16"/>
      </w:numPr>
    </w:pPr>
  </w:style>
  <w:style w:type="numbering" w:customStyle="1" w:styleId="WWNum17">
    <w:name w:val="WWNum17"/>
    <w:basedOn w:val="NoList"/>
    <w:pPr>
      <w:numPr>
        <w:numId w:val="17"/>
      </w:numPr>
    </w:pPr>
  </w:style>
  <w:style w:type="numbering" w:customStyle="1" w:styleId="WWNum18">
    <w:name w:val="WWNum18"/>
    <w:basedOn w:val="NoList"/>
    <w:pPr>
      <w:numPr>
        <w:numId w:val="18"/>
      </w:numPr>
    </w:pPr>
  </w:style>
  <w:style w:type="numbering" w:customStyle="1" w:styleId="WWNum19">
    <w:name w:val="WWNum19"/>
    <w:basedOn w:val="NoList"/>
    <w:pPr>
      <w:numPr>
        <w:numId w:val="19"/>
      </w:numPr>
    </w:pPr>
  </w:style>
  <w:style w:type="numbering" w:customStyle="1" w:styleId="WWNum20">
    <w:name w:val="WWNum20"/>
    <w:basedOn w:val="NoList"/>
    <w:pPr>
      <w:numPr>
        <w:numId w:val="20"/>
      </w:numPr>
    </w:pPr>
  </w:style>
  <w:style w:type="numbering" w:customStyle="1" w:styleId="WWNum21">
    <w:name w:val="WWNum21"/>
    <w:basedOn w:val="NoList"/>
    <w:pPr>
      <w:numPr>
        <w:numId w:val="21"/>
      </w:numPr>
    </w:pPr>
  </w:style>
  <w:style w:type="numbering" w:customStyle="1" w:styleId="WWNum22">
    <w:name w:val="WWNum22"/>
    <w:basedOn w:val="NoList"/>
    <w:pPr>
      <w:numPr>
        <w:numId w:val="22"/>
      </w:numPr>
    </w:pPr>
  </w:style>
  <w:style w:type="numbering" w:customStyle="1" w:styleId="WWNum23">
    <w:name w:val="WWNum23"/>
    <w:basedOn w:val="NoList"/>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6237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4</Pages>
  <Words>701</Words>
  <Characters>3998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Pam and Steve Langmead</vt:lpstr>
    </vt:vector>
  </TitlesOfParts>
  <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Pam and Steve Langmead</dc:title>
  <dc:creator>steveandpam</dc:creator>
  <cp:lastModifiedBy>Clare Dixon</cp:lastModifiedBy>
  <cp:revision>3</cp:revision>
  <cp:lastPrinted>2021-07-02T15:23:00Z</cp:lastPrinted>
  <dcterms:created xsi:type="dcterms:W3CDTF">2026-07-03T12:09:00Z</dcterms:created>
  <dcterms:modified xsi:type="dcterms:W3CDTF">2026-07-03T13:15:00Z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